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DB7F" w14:textId="77777777" w:rsidR="00416F92" w:rsidRDefault="00416F92" w:rsidP="00416F92">
      <w:r>
        <w:t xml:space="preserve">11. Documentación que acredite los aspectos considerados en la Capacidad Administrativa de conformidad con el numeral 5.4. de la presente convocatoria. </w:t>
      </w:r>
    </w:p>
    <w:p w14:paraId="067572C0" w14:textId="77777777" w:rsidR="00416F92" w:rsidRDefault="00416F92" w:rsidP="00416F92">
      <w:r>
        <w:t xml:space="preserve">12. En el evento que aplique, acta del órgano social respectivo autorizando al Representante Legal de la persona jurídica para presentar la presente propuesta y celebrar el contrato con Bancóldex en caso de que resulte seleccionado. </w:t>
      </w:r>
    </w:p>
    <w:p w14:paraId="754F2752" w14:textId="77777777" w:rsidR="00416F92" w:rsidRDefault="00416F92" w:rsidP="00416F92">
      <w:r>
        <w:t xml:space="preserve">13. Poder debidamente otorgado y reconocido en texto y firma ante notario y/o apostillado según sea el caso, cuando se actúe por representación. </w:t>
      </w:r>
    </w:p>
    <w:p w14:paraId="53F31671" w14:textId="77777777" w:rsidR="00416F92" w:rsidRDefault="00416F92" w:rsidP="00416F92">
      <w:r>
        <w:t xml:space="preserve">14. Garantía de seriedad de la oferta en formato de entidades particulares, de conformidad con lo establecido en el numeral 3.8. En el caso de pólizas de seguro se deberá anexar adicionalmente el respectivo recibo de pago. </w:t>
      </w:r>
    </w:p>
    <w:p w14:paraId="2D5D5865" w14:textId="77777777" w:rsidR="00416F92" w:rsidRDefault="00416F92" w:rsidP="00416F92">
      <w:r>
        <w:t xml:space="preserve">15. Estados Financieros certificados o dictaminados de los dos últimos años, con notas aclaratorias. </w:t>
      </w:r>
    </w:p>
    <w:p w14:paraId="4BAB1A71" w14:textId="77777777" w:rsidR="00416F92" w:rsidRDefault="00416F92" w:rsidP="00416F92">
      <w:r>
        <w:t xml:space="preserve">16. Certificado de existencia y representación legal con una vigencia no mayor a sesenta (60) días. 17. Copia del Registro Único Tributario (RUT) del proponente. </w:t>
      </w:r>
    </w:p>
    <w:p w14:paraId="254610B0" w14:textId="07FE735F" w:rsidR="00BD14D2" w:rsidRDefault="00416F92" w:rsidP="00416F92">
      <w:r>
        <w:t>18. Certificado de pago de seguridad social y parafiscales.</w:t>
      </w:r>
    </w:p>
    <w:p w14:paraId="479CC992" w14:textId="1D756DD0" w:rsidR="00416F92" w:rsidRDefault="00B91505" w:rsidP="00416F92">
      <w:r>
        <w:t>19. Certificación bancaria indicando la cuenta a la que debe hacerse la transferencia electrónica de fondos.</w:t>
      </w:r>
    </w:p>
    <w:p w14:paraId="0EF29768" w14:textId="0BA728D5" w:rsidR="00416F92" w:rsidRDefault="00416F92" w:rsidP="00416F92"/>
    <w:p w14:paraId="7FD9FA05" w14:textId="1CA32542" w:rsidR="00416F92" w:rsidRDefault="00B91505" w:rsidP="00416F92">
      <w:r>
        <w:t>En caso de que</w:t>
      </w:r>
      <w:r w:rsidR="00416F92">
        <w:t xml:space="preserve"> al momento de carga</w:t>
      </w:r>
      <w:r>
        <w:t>r</w:t>
      </w:r>
      <w:r w:rsidR="00416F92">
        <w:t xml:space="preserve"> la información correspondiente</w:t>
      </w:r>
      <w:r w:rsidR="00416F92">
        <w:t xml:space="preserve"> a cualquiera de</w:t>
      </w:r>
      <w:r w:rsidR="00416F92">
        <w:t xml:space="preserve"> est</w:t>
      </w:r>
      <w:r w:rsidR="00416F92">
        <w:t>os</w:t>
      </w:r>
      <w:r w:rsidR="00416F92">
        <w:t xml:space="preserve"> numeral</w:t>
      </w:r>
      <w:r w:rsidR="00416F92">
        <w:t>es</w:t>
      </w:r>
      <w:r w:rsidR="007B3B69">
        <w:t xml:space="preserve"> en el </w:t>
      </w:r>
      <w:r w:rsidR="00837CB2">
        <w:t xml:space="preserve">sistema, </w:t>
      </w:r>
      <w:r w:rsidR="007B3B69">
        <w:t xml:space="preserve">no encuentre un espacio específico, </w:t>
      </w:r>
      <w:r w:rsidR="00416F92">
        <w:t>por favor incluirlo</w:t>
      </w:r>
      <w:r w:rsidR="007B3B69">
        <w:t xml:space="preserve"> (s)</w:t>
      </w:r>
      <w:r w:rsidR="00416F92">
        <w:t xml:space="preserve"> como un </w:t>
      </w:r>
      <w:r w:rsidR="00416F92">
        <w:t>capítulo</w:t>
      </w:r>
      <w:r w:rsidR="00416F92">
        <w:t xml:space="preserve"> de su propuesta técnica.</w:t>
      </w:r>
    </w:p>
    <w:p w14:paraId="26D621C3" w14:textId="77777777" w:rsidR="00416F92" w:rsidRPr="00416F92" w:rsidRDefault="00416F92" w:rsidP="00416F92"/>
    <w:sectPr w:rsidR="00416F92" w:rsidRPr="00416F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92"/>
    <w:rsid w:val="00416F92"/>
    <w:rsid w:val="007B3B69"/>
    <w:rsid w:val="00837CB2"/>
    <w:rsid w:val="00B91505"/>
    <w:rsid w:val="00BD1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FD9A"/>
  <w15:chartTrackingRefBased/>
  <w15:docId w15:val="{538C68FF-5A01-46D0-B4F8-2E12B88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1193</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Ivon Prado Rodríguez</dc:creator>
  <cp:keywords/>
  <dc:description/>
  <cp:lastModifiedBy>Natalia Ivon Prado Rodríguez</cp:lastModifiedBy>
  <cp:revision>4</cp:revision>
  <dcterms:created xsi:type="dcterms:W3CDTF">2022-01-05T19:50:00Z</dcterms:created>
  <dcterms:modified xsi:type="dcterms:W3CDTF">2022-01-05T19:53:00Z</dcterms:modified>
</cp:coreProperties>
</file>