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4A76" w14:textId="2C11024B" w:rsidR="00647E5E" w:rsidRDefault="0009265D" w:rsidP="0009265D">
      <w:pPr>
        <w:pStyle w:val="Ttulo2"/>
        <w:jc w:val="center"/>
        <w:rPr>
          <w:lang w:val="es-CO"/>
        </w:rPr>
      </w:pPr>
      <w:r>
        <w:rPr>
          <w:lang w:val="es-CO"/>
        </w:rPr>
        <w:t xml:space="preserve">ANEXO </w:t>
      </w:r>
      <w:r w:rsidR="006479F2">
        <w:rPr>
          <w:lang w:val="es-CO"/>
        </w:rPr>
        <w:t>11</w:t>
      </w:r>
      <w:r>
        <w:rPr>
          <w:lang w:val="es-CO"/>
        </w:rPr>
        <w:t xml:space="preserve"> </w:t>
      </w:r>
      <w:r w:rsidR="00E92CBA">
        <w:rPr>
          <w:lang w:val="es-CO"/>
        </w:rPr>
        <w:t>–</w:t>
      </w:r>
      <w:r>
        <w:rPr>
          <w:lang w:val="es-CO"/>
        </w:rPr>
        <w:t xml:space="preserve"> </w:t>
      </w:r>
      <w:r w:rsidR="00E92CBA">
        <w:rPr>
          <w:lang w:val="es-CO"/>
        </w:rPr>
        <w:t>REQUERIMIENTO FUNCIONAL SOFTWARE DE RIESGOS Y AUDITORÍA</w:t>
      </w:r>
    </w:p>
    <w:p w14:paraId="5A5FBB83" w14:textId="77777777" w:rsidR="00534E33" w:rsidRPr="00534E33" w:rsidRDefault="00534E33" w:rsidP="00534E33">
      <w:pPr>
        <w:rPr>
          <w:lang w:val="es-CO"/>
        </w:rPr>
      </w:pPr>
    </w:p>
    <w:p w14:paraId="359F689C" w14:textId="11757D4A" w:rsidR="00647E5E" w:rsidRDefault="00534E33" w:rsidP="00112A6F">
      <w:pPr>
        <w:rPr>
          <w:lang w:val="es-CO"/>
        </w:rPr>
      </w:pPr>
      <w:r>
        <w:rPr>
          <w:lang w:val="es-CO"/>
        </w:rPr>
        <w:t>S</w:t>
      </w:r>
      <w:r w:rsidRPr="00F67906">
        <w:rPr>
          <w:lang w:val="es-CO"/>
        </w:rPr>
        <w:t>e requiere contar con una solución tecnológica confiable que garantice la integridad, disponibilidad y confidencialidad de la información de los riesgos operacionales a los cuales está expuesto Bancóldex</w:t>
      </w:r>
      <w:r w:rsidR="00112A6F">
        <w:rPr>
          <w:lang w:val="es-CO"/>
        </w:rPr>
        <w:t xml:space="preserve"> y las auditorías internas realizadas sobre los diferentes entes auditables. </w:t>
      </w:r>
    </w:p>
    <w:p w14:paraId="3162377E" w14:textId="1FF7A143" w:rsidR="0009265D" w:rsidRDefault="0009265D" w:rsidP="0077514E">
      <w:pPr>
        <w:rPr>
          <w:lang w:val="es-CO"/>
        </w:rPr>
      </w:pPr>
    </w:p>
    <w:p w14:paraId="79ABC2DD" w14:textId="5E5369AF" w:rsidR="00962FFA" w:rsidRDefault="00962FFA" w:rsidP="00962FFA">
      <w:pPr>
        <w:pStyle w:val="Ttulo2"/>
        <w:numPr>
          <w:ilvl w:val="0"/>
          <w:numId w:val="18"/>
        </w:numPr>
        <w:ind w:left="450" w:hanging="450"/>
        <w:rPr>
          <w:lang w:val="es-CO"/>
        </w:rPr>
      </w:pPr>
      <w:r>
        <w:rPr>
          <w:lang w:val="es-CO"/>
        </w:rPr>
        <w:t>Módulo de Riesgo Operativo</w:t>
      </w:r>
    </w:p>
    <w:p w14:paraId="410A3C1F" w14:textId="64A10E68" w:rsidR="00962FFA" w:rsidRDefault="00962FFA" w:rsidP="00962FFA">
      <w:pPr>
        <w:pStyle w:val="Ttulo3"/>
        <w:numPr>
          <w:ilvl w:val="1"/>
          <w:numId w:val="18"/>
        </w:numPr>
        <w:ind w:left="450" w:hanging="450"/>
        <w:rPr>
          <w:lang w:val="es-CO"/>
        </w:rPr>
      </w:pPr>
      <w:r>
        <w:rPr>
          <w:lang w:val="es-CO"/>
        </w:rPr>
        <w:t xml:space="preserve">Requerimientos </w:t>
      </w:r>
      <w:r w:rsidR="00774441">
        <w:rPr>
          <w:lang w:val="es-CO"/>
        </w:rPr>
        <w:t>f</w:t>
      </w:r>
      <w:r>
        <w:rPr>
          <w:lang w:val="es-CO"/>
        </w:rPr>
        <w:t>uncionales</w:t>
      </w:r>
    </w:p>
    <w:p w14:paraId="7BF039EF" w14:textId="0DD31BDA" w:rsidR="00CF4A27" w:rsidRDefault="00CF4A27" w:rsidP="00CD18DA">
      <w:pPr>
        <w:pStyle w:val="Ttulo4"/>
        <w:numPr>
          <w:ilvl w:val="2"/>
          <w:numId w:val="18"/>
        </w:numPr>
        <w:rPr>
          <w:lang w:val="es-CO"/>
        </w:rPr>
      </w:pPr>
      <w:r>
        <w:rPr>
          <w:lang w:val="es-CO"/>
        </w:rPr>
        <w:t xml:space="preserve">Evaluación de </w:t>
      </w:r>
      <w:r w:rsidR="00774441">
        <w:rPr>
          <w:lang w:val="es-CO"/>
        </w:rPr>
        <w:t>r</w:t>
      </w:r>
      <w:r>
        <w:rPr>
          <w:lang w:val="es-CO"/>
        </w:rPr>
        <w:t>iesgos</w:t>
      </w:r>
    </w:p>
    <w:p w14:paraId="6AACD5DC" w14:textId="0B93CBCC" w:rsidR="00CF4A27" w:rsidRPr="002349B0" w:rsidRDefault="00CD18DA" w:rsidP="00CD18DA">
      <w:pPr>
        <w:pStyle w:val="Estilo1"/>
      </w:pPr>
      <w:r w:rsidRPr="002349B0">
        <w:t>La solución debe permitir realizar l</w:t>
      </w:r>
      <w:r w:rsidR="00CF4A27" w:rsidRPr="002349B0">
        <w:t>a evaluación de riesgos</w:t>
      </w:r>
      <w:r w:rsidR="2293345F" w:rsidRPr="00606544">
        <w:t xml:space="preserve"> </w:t>
      </w:r>
      <w:r w:rsidR="00CF4A27" w:rsidRPr="00606544">
        <w:t>para un proceso (diferentes niveles: macr</w:t>
      </w:r>
      <w:r w:rsidR="00CF4A27" w:rsidRPr="00462534">
        <w:t>o</w:t>
      </w:r>
      <w:r w:rsidR="199FDE39" w:rsidRPr="00462534">
        <w:t>proceso</w:t>
      </w:r>
      <w:r w:rsidR="00CF4A27" w:rsidRPr="00462534">
        <w:t>, sub</w:t>
      </w:r>
      <w:r w:rsidR="2C72B725" w:rsidRPr="00462534">
        <w:t>procesos</w:t>
      </w:r>
      <w:r w:rsidR="00CF4A27" w:rsidRPr="00462534">
        <w:t>, etc.), producto, canal, servicio o proyecto</w:t>
      </w:r>
      <w:r w:rsidRPr="00462534">
        <w:t xml:space="preserve">, o para varios procesos </w:t>
      </w:r>
      <w:r w:rsidR="00F57157" w:rsidRPr="00462534">
        <w:t>agrupa</w:t>
      </w:r>
      <w:r w:rsidR="00F57157" w:rsidRPr="00606544">
        <w:t>dos</w:t>
      </w:r>
      <w:r w:rsidRPr="00606544">
        <w:t xml:space="preserve"> (mapa corporativo)</w:t>
      </w:r>
      <w:r w:rsidR="00CF4A27" w:rsidRPr="00606544">
        <w:t>. En virtud de lo anterior, la solución debe permitir la configuración de las taxonomías respectivas que permitan identificar y</w:t>
      </w:r>
      <w:r w:rsidR="00CF4A27" w:rsidRPr="00E70C51">
        <w:t xml:space="preserve">/o asociar riesgos a estas. </w:t>
      </w:r>
      <w:r w:rsidR="00CF4A27" w:rsidRPr="002349B0">
        <w:t>Es un plus si el proveedor suministra y hace mantenimiento sobre las bibliotecas de riesgos y controles basados en las mejores prácticas (COSO, Estándar Australiano del Riesgo Operacional, COBIT, ISOs, etc.)</w:t>
      </w:r>
    </w:p>
    <w:p w14:paraId="03953756" w14:textId="44A6B08B" w:rsidR="00CF4A27" w:rsidRDefault="00CD18DA" w:rsidP="00CD18DA">
      <w:pPr>
        <w:pStyle w:val="Estilo1"/>
      </w:pPr>
      <w:r>
        <w:t xml:space="preserve">La solución debe permitir asignar un mismo riesgo </w:t>
      </w:r>
      <w:r w:rsidR="00CF4A27">
        <w:t>a diferentes procesos (diferentes niveles: macro</w:t>
      </w:r>
      <w:r w:rsidR="4FBFCA40">
        <w:t>proceso</w:t>
      </w:r>
      <w:r w:rsidR="00CF4A27">
        <w:t>, sub</w:t>
      </w:r>
      <w:r w:rsidR="27F5B07B">
        <w:t>proceso</w:t>
      </w:r>
      <w:r w:rsidR="00CF4A27">
        <w:t>, etc.), productos, canales, proyectos, etc.</w:t>
      </w:r>
    </w:p>
    <w:p w14:paraId="0E788CA0" w14:textId="05D44C64" w:rsidR="00CF4A27" w:rsidRDefault="00CD18DA" w:rsidP="00CD18DA">
      <w:pPr>
        <w:pStyle w:val="Estilo1"/>
        <w:rPr>
          <w:rFonts w:eastAsiaTheme="minorEastAsia"/>
        </w:rPr>
      </w:pPr>
      <w:r>
        <w:t xml:space="preserve">La solución debe permitir parametrizar </w:t>
      </w:r>
      <w:r w:rsidR="00CF4A27">
        <w:t xml:space="preserve">riesgos transversales los cuales deben poder ser identificados fácilmente </w:t>
      </w:r>
      <w:r>
        <w:t>a través de alguna marcación</w:t>
      </w:r>
      <w:r w:rsidR="70BEDA4D">
        <w:t xml:space="preserve"> y vinculados a los diferentes procesos (diferentes niveles: macroproceso, subproceso, etc.).</w:t>
      </w:r>
    </w:p>
    <w:p w14:paraId="41B79A4F" w14:textId="63109876" w:rsidR="00CF4A27" w:rsidRPr="00A257E0" w:rsidRDefault="0040651E" w:rsidP="00CD18DA">
      <w:pPr>
        <w:pStyle w:val="Estilo1"/>
      </w:pPr>
      <w:r>
        <w:t>La solución debe permitir parametrizar c</w:t>
      </w:r>
      <w:r w:rsidR="00CF4A27">
        <w:t xml:space="preserve">ontroles transversales los cuales deben poder ser identificados fácilmente </w:t>
      </w:r>
      <w:r>
        <w:t xml:space="preserve">a través de alguna marcación </w:t>
      </w:r>
      <w:r w:rsidR="00CF4A27">
        <w:t>para asociarlos a los riesgos. Así mismo, estos deben poder ser asignados a diferentes riesgos en diferentes procesos, productos, canales, proyectos, etc.</w:t>
      </w:r>
    </w:p>
    <w:p w14:paraId="3BA7ADC7" w14:textId="546D1A9C" w:rsidR="00CF4A27" w:rsidRDefault="0040651E" w:rsidP="00CD18DA">
      <w:pPr>
        <w:pStyle w:val="Estilo1"/>
      </w:pPr>
      <w:r>
        <w:t>La solución debe permitir asignar tratamiento</w:t>
      </w:r>
      <w:r w:rsidR="29815B3D">
        <w:t>s</w:t>
      </w:r>
      <w:r>
        <w:t xml:space="preserve"> a los riesgos </w:t>
      </w:r>
      <w:r w:rsidR="00CF4A27">
        <w:t>(Aceptar o Reducir).</w:t>
      </w:r>
      <w:r>
        <w:t xml:space="preserve"> Este tratamiento debe ser parametrizable.</w:t>
      </w:r>
    </w:p>
    <w:p w14:paraId="2AC28668" w14:textId="6FF635E4" w:rsidR="00CF4A27" w:rsidRDefault="000E7A15" w:rsidP="00CD18DA">
      <w:pPr>
        <w:pStyle w:val="Estilo1"/>
      </w:pPr>
      <w:r>
        <w:t xml:space="preserve">La solución debe permitir asociar </w:t>
      </w:r>
      <w:r w:rsidR="00CF4A27">
        <w:t>uno o varios Planes de Acción</w:t>
      </w:r>
      <w:r>
        <w:t xml:space="preserve"> a cada riesgo</w:t>
      </w:r>
      <w:r w:rsidR="02C3024E">
        <w:t xml:space="preserve"> y evento</w:t>
      </w:r>
      <w:r w:rsidR="00CF4A27">
        <w:t>, los cuales deben tener responsable y fecha de implementación.</w:t>
      </w:r>
      <w:r>
        <w:t xml:space="preserve"> A los responsables les deberá llegar un correo con la información de su plan de acción.</w:t>
      </w:r>
    </w:p>
    <w:p w14:paraId="03AB18D4" w14:textId="65A2DE5C" w:rsidR="00CF4A27" w:rsidRDefault="00CF4A27" w:rsidP="00CD18DA">
      <w:pPr>
        <w:pStyle w:val="Estilo1"/>
      </w:pPr>
      <w:r>
        <w:t>La solución tecnológica debe permitir la asignación de un mismo Plan de Acción a varios Riesgos</w:t>
      </w:r>
      <w:r w:rsidR="56FC156C">
        <w:t xml:space="preserve"> y eventos</w:t>
      </w:r>
      <w:r>
        <w:t>.</w:t>
      </w:r>
    </w:p>
    <w:p w14:paraId="55E436B6" w14:textId="77777777" w:rsidR="00CF4A27" w:rsidRDefault="00CF4A27" w:rsidP="000E7A15">
      <w:pPr>
        <w:pStyle w:val="Estilo1"/>
      </w:pPr>
      <w:r>
        <w:t xml:space="preserve">La solución tecnológica debe permitir la configuración de una taxonomía de riesgos y </w:t>
      </w:r>
      <w:r w:rsidRPr="000E7A15">
        <w:t>controles</w:t>
      </w:r>
      <w:r>
        <w:t xml:space="preserve"> y preferiblemente contar con una biblioteca propia de estos con base en estándares internacionales, de forma tal que se facilite y/o estandarice la vinculación entre riesgos y controles.</w:t>
      </w:r>
    </w:p>
    <w:p w14:paraId="22A1FABB" w14:textId="77777777" w:rsidR="00CF4A27" w:rsidRPr="008D388D" w:rsidRDefault="00CF4A27" w:rsidP="000E7A15">
      <w:pPr>
        <w:pStyle w:val="Estilo1"/>
      </w:pPr>
      <w:r w:rsidRPr="008D388D">
        <w:t xml:space="preserve">La solución tecnológica debe permitir la parametrización y configuración de todos los </w:t>
      </w:r>
      <w:r w:rsidRPr="000E7A15">
        <w:rPr>
          <w:rStyle w:val="Estilo1Car"/>
        </w:rPr>
        <w:t>campos utilizados para la identificación y evaluación de riesgos operacionales, de acuerdo con lo dispuesto por la Circular Básica Financiera y Contable, considerando además</w:t>
      </w:r>
      <w:r w:rsidRPr="008D388D">
        <w:t xml:space="preserve"> aquellos que fueron incluidos por la metodología específica SARO del Banco:</w:t>
      </w:r>
    </w:p>
    <w:tbl>
      <w:tblPr>
        <w:tblW w:w="8100" w:type="dxa"/>
        <w:tblInd w:w="1260" w:type="dxa"/>
        <w:tblLook w:val="04A0" w:firstRow="1" w:lastRow="0" w:firstColumn="1" w:lastColumn="0" w:noHBand="0" w:noVBand="1"/>
      </w:tblPr>
      <w:tblGrid>
        <w:gridCol w:w="2340"/>
        <w:gridCol w:w="1742"/>
        <w:gridCol w:w="1768"/>
        <w:gridCol w:w="2250"/>
      </w:tblGrid>
      <w:tr w:rsidR="00772DD7" w:rsidRPr="00307493" w14:paraId="0B8839AC" w14:textId="77777777" w:rsidTr="0008201A">
        <w:trPr>
          <w:trHeight w:val="288"/>
        </w:trPr>
        <w:tc>
          <w:tcPr>
            <w:tcW w:w="8100" w:type="dxa"/>
            <w:gridSpan w:val="4"/>
            <w:tcBorders>
              <w:top w:val="nil"/>
              <w:left w:val="nil"/>
              <w:bottom w:val="single" w:sz="4" w:space="0" w:color="auto"/>
              <w:right w:val="nil"/>
            </w:tcBorders>
            <w:shd w:val="clear" w:color="auto" w:fill="auto"/>
            <w:noWrap/>
            <w:vAlign w:val="bottom"/>
            <w:hideMark/>
          </w:tcPr>
          <w:p w14:paraId="2DF0D781" w14:textId="77777777" w:rsidR="00772DD7" w:rsidRPr="00263F58" w:rsidRDefault="00772DD7" w:rsidP="00772DD7">
            <w:pPr>
              <w:pStyle w:val="Estilo1"/>
            </w:pPr>
            <w:r w:rsidRPr="00263F58">
              <w:t>Información Propia de Cada Riesgo</w:t>
            </w:r>
          </w:p>
        </w:tc>
      </w:tr>
      <w:tr w:rsidR="00772DD7" w:rsidRPr="00263F58" w14:paraId="678472BD" w14:textId="77777777" w:rsidTr="0008201A">
        <w:trPr>
          <w:trHeight w:val="288"/>
        </w:trPr>
        <w:tc>
          <w:tcPr>
            <w:tcW w:w="2340" w:type="dxa"/>
            <w:tcBorders>
              <w:top w:val="nil"/>
              <w:left w:val="single" w:sz="4" w:space="0" w:color="auto"/>
              <w:bottom w:val="single" w:sz="4" w:space="0" w:color="auto"/>
              <w:right w:val="single" w:sz="4" w:space="0" w:color="auto"/>
            </w:tcBorders>
            <w:shd w:val="clear" w:color="000000" w:fill="595959"/>
            <w:vAlign w:val="center"/>
            <w:hideMark/>
          </w:tcPr>
          <w:p w14:paraId="04192BBE" w14:textId="77777777" w:rsidR="00772DD7" w:rsidRPr="00263F58" w:rsidRDefault="00772DD7" w:rsidP="00D84547">
            <w:pPr>
              <w:spacing w:after="0" w:line="240" w:lineRule="auto"/>
              <w:ind w:left="0"/>
              <w:jc w:val="center"/>
              <w:rPr>
                <w:rFonts w:ascii="Calibri" w:eastAsia="Times New Roman" w:hAnsi="Calibri" w:cs="Calibri"/>
                <w:b/>
                <w:bCs/>
                <w:color w:val="FFFFFF"/>
                <w:sz w:val="20"/>
                <w:szCs w:val="20"/>
              </w:rPr>
            </w:pPr>
            <w:r w:rsidRPr="00263F58">
              <w:rPr>
                <w:rFonts w:ascii="Calibri" w:eastAsia="Times New Roman" w:hAnsi="Calibri" w:cs="Calibri"/>
                <w:b/>
                <w:bCs/>
                <w:color w:val="FFFFFF"/>
                <w:sz w:val="20"/>
                <w:szCs w:val="20"/>
                <w:lang w:val="es-CO"/>
              </w:rPr>
              <w:lastRenderedPageBreak/>
              <w:t>Campo</w:t>
            </w:r>
          </w:p>
        </w:tc>
        <w:tc>
          <w:tcPr>
            <w:tcW w:w="1742" w:type="dxa"/>
            <w:tcBorders>
              <w:top w:val="nil"/>
              <w:left w:val="nil"/>
              <w:bottom w:val="single" w:sz="4" w:space="0" w:color="auto"/>
              <w:right w:val="single" w:sz="4" w:space="0" w:color="auto"/>
            </w:tcBorders>
            <w:shd w:val="clear" w:color="000000" w:fill="595959"/>
            <w:vAlign w:val="center"/>
            <w:hideMark/>
          </w:tcPr>
          <w:p w14:paraId="54AFCA99" w14:textId="77777777" w:rsidR="00772DD7" w:rsidRPr="00263F58" w:rsidRDefault="00772DD7" w:rsidP="00D84547">
            <w:pPr>
              <w:spacing w:after="0" w:line="240" w:lineRule="auto"/>
              <w:ind w:left="0"/>
              <w:jc w:val="center"/>
              <w:rPr>
                <w:rFonts w:ascii="Calibri" w:eastAsia="Times New Roman" w:hAnsi="Calibri" w:cs="Calibri"/>
                <w:b/>
                <w:bCs/>
                <w:color w:val="FFFFFF"/>
                <w:sz w:val="20"/>
                <w:szCs w:val="20"/>
              </w:rPr>
            </w:pPr>
            <w:r w:rsidRPr="00263F58">
              <w:rPr>
                <w:rFonts w:ascii="Calibri" w:eastAsia="Times New Roman" w:hAnsi="Calibri" w:cs="Calibri"/>
                <w:b/>
                <w:bCs/>
                <w:color w:val="FFFFFF"/>
                <w:sz w:val="20"/>
                <w:szCs w:val="20"/>
                <w:lang w:val="es-CO"/>
              </w:rPr>
              <w:t>Variable</w:t>
            </w:r>
          </w:p>
        </w:tc>
        <w:tc>
          <w:tcPr>
            <w:tcW w:w="1768" w:type="dxa"/>
            <w:tcBorders>
              <w:top w:val="nil"/>
              <w:left w:val="nil"/>
              <w:bottom w:val="single" w:sz="4" w:space="0" w:color="auto"/>
              <w:right w:val="single" w:sz="4" w:space="0" w:color="auto"/>
            </w:tcBorders>
            <w:shd w:val="clear" w:color="000000" w:fill="595959"/>
            <w:vAlign w:val="center"/>
            <w:hideMark/>
          </w:tcPr>
          <w:p w14:paraId="76FC40B9" w14:textId="77777777" w:rsidR="00772DD7" w:rsidRPr="00263F58" w:rsidRDefault="00772DD7" w:rsidP="00D84547">
            <w:pPr>
              <w:spacing w:after="0" w:line="240" w:lineRule="auto"/>
              <w:ind w:left="0"/>
              <w:jc w:val="center"/>
              <w:rPr>
                <w:rFonts w:ascii="Calibri" w:eastAsia="Times New Roman" w:hAnsi="Calibri" w:cs="Calibri"/>
                <w:b/>
                <w:bCs/>
                <w:color w:val="FFFFFF"/>
                <w:sz w:val="20"/>
                <w:szCs w:val="20"/>
              </w:rPr>
            </w:pPr>
            <w:r w:rsidRPr="00263F58">
              <w:rPr>
                <w:rFonts w:ascii="Calibri" w:eastAsia="Times New Roman" w:hAnsi="Calibri" w:cs="Calibri"/>
                <w:b/>
                <w:bCs/>
                <w:color w:val="FFFFFF"/>
                <w:sz w:val="20"/>
                <w:szCs w:val="20"/>
                <w:lang w:val="es-CO"/>
              </w:rPr>
              <w:t>Tipo</w:t>
            </w:r>
          </w:p>
        </w:tc>
        <w:tc>
          <w:tcPr>
            <w:tcW w:w="2250" w:type="dxa"/>
            <w:tcBorders>
              <w:top w:val="nil"/>
              <w:left w:val="nil"/>
              <w:bottom w:val="single" w:sz="4" w:space="0" w:color="auto"/>
              <w:right w:val="single" w:sz="4" w:space="0" w:color="auto"/>
            </w:tcBorders>
            <w:shd w:val="clear" w:color="000000" w:fill="595959"/>
            <w:vAlign w:val="center"/>
            <w:hideMark/>
          </w:tcPr>
          <w:p w14:paraId="464BDDB0" w14:textId="77777777" w:rsidR="00772DD7" w:rsidRPr="00263F58" w:rsidRDefault="00772DD7" w:rsidP="00D84547">
            <w:pPr>
              <w:spacing w:after="0" w:line="240" w:lineRule="auto"/>
              <w:ind w:left="0"/>
              <w:jc w:val="center"/>
              <w:rPr>
                <w:rFonts w:ascii="Calibri" w:eastAsia="Times New Roman" w:hAnsi="Calibri" w:cs="Calibri"/>
                <w:b/>
                <w:bCs/>
                <w:color w:val="FFFFFF"/>
                <w:sz w:val="20"/>
                <w:szCs w:val="20"/>
              </w:rPr>
            </w:pPr>
            <w:r w:rsidRPr="00263F58">
              <w:rPr>
                <w:rFonts w:ascii="Calibri" w:eastAsia="Times New Roman" w:hAnsi="Calibri" w:cs="Calibri"/>
                <w:b/>
                <w:bCs/>
                <w:color w:val="FFFFFF"/>
                <w:sz w:val="20"/>
                <w:szCs w:val="20"/>
              </w:rPr>
              <w:t>Clasificación Interna</w:t>
            </w:r>
          </w:p>
        </w:tc>
      </w:tr>
      <w:tr w:rsidR="00772DD7" w:rsidRPr="00263F58" w14:paraId="67D93D41"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F32B9A4"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ID del Riesgo</w:t>
            </w:r>
          </w:p>
        </w:tc>
        <w:tc>
          <w:tcPr>
            <w:tcW w:w="1742" w:type="dxa"/>
            <w:tcBorders>
              <w:top w:val="nil"/>
              <w:left w:val="nil"/>
              <w:bottom w:val="single" w:sz="4" w:space="0" w:color="auto"/>
              <w:right w:val="single" w:sz="4" w:space="0" w:color="auto"/>
            </w:tcBorders>
            <w:shd w:val="clear" w:color="auto" w:fill="auto"/>
            <w:vAlign w:val="center"/>
            <w:hideMark/>
          </w:tcPr>
          <w:p w14:paraId="3808A185"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 </w:t>
            </w:r>
          </w:p>
        </w:tc>
        <w:tc>
          <w:tcPr>
            <w:tcW w:w="1768" w:type="dxa"/>
            <w:tcBorders>
              <w:top w:val="nil"/>
              <w:left w:val="nil"/>
              <w:bottom w:val="single" w:sz="4" w:space="0" w:color="auto"/>
              <w:right w:val="single" w:sz="4" w:space="0" w:color="auto"/>
            </w:tcBorders>
            <w:shd w:val="clear" w:color="auto" w:fill="auto"/>
            <w:vAlign w:val="center"/>
            <w:hideMark/>
          </w:tcPr>
          <w:p w14:paraId="3E293618"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Calculado por el sistema</w:t>
            </w:r>
          </w:p>
        </w:tc>
        <w:tc>
          <w:tcPr>
            <w:tcW w:w="2250" w:type="dxa"/>
            <w:tcBorders>
              <w:top w:val="nil"/>
              <w:left w:val="nil"/>
              <w:bottom w:val="single" w:sz="4" w:space="0" w:color="auto"/>
              <w:right w:val="single" w:sz="4" w:space="0" w:color="auto"/>
            </w:tcBorders>
            <w:shd w:val="clear" w:color="auto" w:fill="auto"/>
            <w:noWrap/>
            <w:vAlign w:val="bottom"/>
            <w:hideMark/>
          </w:tcPr>
          <w:p w14:paraId="4E0D1B3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3C5B6C25"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40FDCA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Estado</w:t>
            </w:r>
          </w:p>
        </w:tc>
        <w:tc>
          <w:tcPr>
            <w:tcW w:w="1742" w:type="dxa"/>
            <w:tcBorders>
              <w:top w:val="nil"/>
              <w:left w:val="nil"/>
              <w:bottom w:val="single" w:sz="4" w:space="0" w:color="auto"/>
              <w:right w:val="single" w:sz="4" w:space="0" w:color="auto"/>
            </w:tcBorders>
            <w:shd w:val="clear" w:color="auto" w:fill="auto"/>
            <w:vAlign w:val="center"/>
            <w:hideMark/>
          </w:tcPr>
          <w:p w14:paraId="3F8FC33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093FD2D8"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 </w:t>
            </w:r>
          </w:p>
        </w:tc>
        <w:tc>
          <w:tcPr>
            <w:tcW w:w="2250" w:type="dxa"/>
            <w:tcBorders>
              <w:top w:val="nil"/>
              <w:left w:val="nil"/>
              <w:bottom w:val="single" w:sz="4" w:space="0" w:color="auto"/>
              <w:right w:val="single" w:sz="4" w:space="0" w:color="auto"/>
            </w:tcBorders>
            <w:shd w:val="clear" w:color="auto" w:fill="auto"/>
            <w:noWrap/>
            <w:vAlign w:val="bottom"/>
            <w:hideMark/>
          </w:tcPr>
          <w:p w14:paraId="70886A1A"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5855770"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A50954B"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Descripción del Riesgo</w:t>
            </w:r>
          </w:p>
        </w:tc>
        <w:tc>
          <w:tcPr>
            <w:tcW w:w="1742" w:type="dxa"/>
            <w:tcBorders>
              <w:top w:val="nil"/>
              <w:left w:val="nil"/>
              <w:bottom w:val="single" w:sz="4" w:space="0" w:color="auto"/>
              <w:right w:val="single" w:sz="4" w:space="0" w:color="auto"/>
            </w:tcBorders>
            <w:shd w:val="clear" w:color="auto" w:fill="auto"/>
            <w:vAlign w:val="center"/>
            <w:hideMark/>
          </w:tcPr>
          <w:p w14:paraId="207C2D8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56EB27E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1666819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09668E9"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77853A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Causa Inmediata</w:t>
            </w:r>
          </w:p>
        </w:tc>
        <w:tc>
          <w:tcPr>
            <w:tcW w:w="1742" w:type="dxa"/>
            <w:tcBorders>
              <w:top w:val="nil"/>
              <w:left w:val="nil"/>
              <w:bottom w:val="single" w:sz="4" w:space="0" w:color="auto"/>
              <w:right w:val="single" w:sz="4" w:space="0" w:color="auto"/>
            </w:tcBorders>
            <w:shd w:val="clear" w:color="auto" w:fill="auto"/>
            <w:vAlign w:val="center"/>
            <w:hideMark/>
          </w:tcPr>
          <w:p w14:paraId="7E2D2FB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68C4C5C"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Opcional</w:t>
            </w:r>
          </w:p>
        </w:tc>
        <w:tc>
          <w:tcPr>
            <w:tcW w:w="2250" w:type="dxa"/>
            <w:tcBorders>
              <w:top w:val="nil"/>
              <w:left w:val="nil"/>
              <w:bottom w:val="single" w:sz="4" w:space="0" w:color="auto"/>
              <w:right w:val="single" w:sz="4" w:space="0" w:color="auto"/>
            </w:tcBorders>
            <w:shd w:val="clear" w:color="auto" w:fill="auto"/>
            <w:vAlign w:val="center"/>
            <w:hideMark/>
          </w:tcPr>
          <w:p w14:paraId="6F5A26FB"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6B2372AF"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543AB0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Causa Mediata</w:t>
            </w:r>
          </w:p>
        </w:tc>
        <w:tc>
          <w:tcPr>
            <w:tcW w:w="1742" w:type="dxa"/>
            <w:tcBorders>
              <w:top w:val="nil"/>
              <w:left w:val="nil"/>
              <w:bottom w:val="single" w:sz="4" w:space="0" w:color="auto"/>
              <w:right w:val="single" w:sz="4" w:space="0" w:color="auto"/>
            </w:tcBorders>
            <w:shd w:val="clear" w:color="auto" w:fill="auto"/>
            <w:vAlign w:val="center"/>
            <w:hideMark/>
          </w:tcPr>
          <w:p w14:paraId="20060E08"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355097F"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Opcional</w:t>
            </w:r>
          </w:p>
        </w:tc>
        <w:tc>
          <w:tcPr>
            <w:tcW w:w="2250" w:type="dxa"/>
            <w:tcBorders>
              <w:top w:val="nil"/>
              <w:left w:val="nil"/>
              <w:bottom w:val="single" w:sz="4" w:space="0" w:color="auto"/>
              <w:right w:val="single" w:sz="4" w:space="0" w:color="auto"/>
            </w:tcBorders>
            <w:shd w:val="clear" w:color="auto" w:fill="auto"/>
            <w:vAlign w:val="center"/>
            <w:hideMark/>
          </w:tcPr>
          <w:p w14:paraId="105A16A5"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2FCEA531" w14:textId="77777777" w:rsidTr="0008201A">
        <w:trPr>
          <w:trHeight w:val="576"/>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9F38D00"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 xml:space="preserve">Tipo de Riesgo (puede ser </w:t>
            </w:r>
            <w:r>
              <w:rPr>
                <w:rFonts w:ascii="Calibri" w:eastAsia="Times New Roman" w:hAnsi="Calibri" w:cs="Calibri"/>
                <w:color w:val="000000"/>
                <w:sz w:val="20"/>
                <w:szCs w:val="20"/>
                <w:lang w:val="es-CO"/>
              </w:rPr>
              <w:t>varios valores para un mismo riesgo</w:t>
            </w:r>
            <w:r w:rsidRPr="00263F58">
              <w:rPr>
                <w:rFonts w:ascii="Calibri" w:eastAsia="Times New Roman" w:hAnsi="Calibri" w:cs="Calibri"/>
                <w:color w:val="000000"/>
                <w:sz w:val="20"/>
                <w:szCs w:val="20"/>
                <w:lang w:val="es-CO"/>
              </w:rPr>
              <w:t>)</w:t>
            </w:r>
          </w:p>
        </w:tc>
        <w:tc>
          <w:tcPr>
            <w:tcW w:w="1742" w:type="dxa"/>
            <w:tcBorders>
              <w:top w:val="nil"/>
              <w:left w:val="nil"/>
              <w:bottom w:val="single" w:sz="4" w:space="0" w:color="auto"/>
              <w:right w:val="single" w:sz="4" w:space="0" w:color="auto"/>
            </w:tcBorders>
            <w:shd w:val="clear" w:color="auto" w:fill="auto"/>
            <w:vAlign w:val="center"/>
            <w:hideMark/>
          </w:tcPr>
          <w:p w14:paraId="1F75025B"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66E8303A"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Opcional</w:t>
            </w:r>
          </w:p>
        </w:tc>
        <w:tc>
          <w:tcPr>
            <w:tcW w:w="2250" w:type="dxa"/>
            <w:tcBorders>
              <w:top w:val="nil"/>
              <w:left w:val="nil"/>
              <w:bottom w:val="single" w:sz="4" w:space="0" w:color="auto"/>
              <w:right w:val="single" w:sz="4" w:space="0" w:color="auto"/>
            </w:tcBorders>
            <w:shd w:val="clear" w:color="auto" w:fill="auto"/>
            <w:vAlign w:val="center"/>
            <w:hideMark/>
          </w:tcPr>
          <w:p w14:paraId="748F12BC"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247A8A1E"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5A41C0C"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Observaciones sobre el riesgo</w:t>
            </w:r>
          </w:p>
        </w:tc>
        <w:tc>
          <w:tcPr>
            <w:tcW w:w="1742" w:type="dxa"/>
            <w:tcBorders>
              <w:top w:val="nil"/>
              <w:left w:val="nil"/>
              <w:bottom w:val="single" w:sz="4" w:space="0" w:color="auto"/>
              <w:right w:val="single" w:sz="4" w:space="0" w:color="auto"/>
            </w:tcBorders>
            <w:shd w:val="clear" w:color="auto" w:fill="auto"/>
            <w:vAlign w:val="center"/>
            <w:hideMark/>
          </w:tcPr>
          <w:p w14:paraId="23D4CAA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356E6D43"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Opcional</w:t>
            </w:r>
          </w:p>
        </w:tc>
        <w:tc>
          <w:tcPr>
            <w:tcW w:w="2250" w:type="dxa"/>
            <w:tcBorders>
              <w:top w:val="nil"/>
              <w:left w:val="nil"/>
              <w:bottom w:val="single" w:sz="4" w:space="0" w:color="auto"/>
              <w:right w:val="single" w:sz="4" w:space="0" w:color="auto"/>
            </w:tcBorders>
            <w:shd w:val="clear" w:color="auto" w:fill="auto"/>
            <w:vAlign w:val="center"/>
            <w:hideMark/>
          </w:tcPr>
          <w:p w14:paraId="686276F5"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2C5254EB"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C11771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Área de Impacto</w:t>
            </w:r>
          </w:p>
        </w:tc>
        <w:tc>
          <w:tcPr>
            <w:tcW w:w="1742" w:type="dxa"/>
            <w:tcBorders>
              <w:top w:val="nil"/>
              <w:left w:val="nil"/>
              <w:bottom w:val="single" w:sz="4" w:space="0" w:color="auto"/>
              <w:right w:val="single" w:sz="4" w:space="0" w:color="auto"/>
            </w:tcBorders>
            <w:shd w:val="clear" w:color="auto" w:fill="auto"/>
            <w:vAlign w:val="center"/>
            <w:hideMark/>
          </w:tcPr>
          <w:p w14:paraId="15119CAC"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5FB42FA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1E93EF5C"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F5457AA"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D90938F"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Factor de Riesgo</w:t>
            </w:r>
          </w:p>
        </w:tc>
        <w:tc>
          <w:tcPr>
            <w:tcW w:w="1742" w:type="dxa"/>
            <w:tcBorders>
              <w:top w:val="nil"/>
              <w:left w:val="nil"/>
              <w:bottom w:val="single" w:sz="4" w:space="0" w:color="auto"/>
              <w:right w:val="single" w:sz="4" w:space="0" w:color="auto"/>
            </w:tcBorders>
            <w:shd w:val="clear" w:color="auto" w:fill="auto"/>
            <w:vAlign w:val="center"/>
            <w:hideMark/>
          </w:tcPr>
          <w:p w14:paraId="5E79CD2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01BF78AF"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2985713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3F6C4412"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1B4170E"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Origen del Riesgo (Nivel I)</w:t>
            </w:r>
          </w:p>
        </w:tc>
        <w:tc>
          <w:tcPr>
            <w:tcW w:w="1742" w:type="dxa"/>
            <w:tcBorders>
              <w:top w:val="nil"/>
              <w:left w:val="nil"/>
              <w:bottom w:val="single" w:sz="4" w:space="0" w:color="auto"/>
              <w:right w:val="single" w:sz="4" w:space="0" w:color="auto"/>
            </w:tcBorders>
            <w:shd w:val="clear" w:color="auto" w:fill="auto"/>
            <w:vAlign w:val="center"/>
            <w:hideMark/>
          </w:tcPr>
          <w:p w14:paraId="54E56F7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00F314D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087303FA"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40F2F24"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77C3900"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Origen del Riesgo (Nivel II)</w:t>
            </w:r>
          </w:p>
        </w:tc>
        <w:tc>
          <w:tcPr>
            <w:tcW w:w="1742" w:type="dxa"/>
            <w:tcBorders>
              <w:top w:val="nil"/>
              <w:left w:val="nil"/>
              <w:bottom w:val="single" w:sz="4" w:space="0" w:color="auto"/>
              <w:right w:val="single" w:sz="4" w:space="0" w:color="auto"/>
            </w:tcBorders>
            <w:shd w:val="clear" w:color="auto" w:fill="auto"/>
            <w:vAlign w:val="center"/>
            <w:hideMark/>
          </w:tcPr>
          <w:p w14:paraId="33A377B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13367B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4C1F9E78"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38A34284"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5907836"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Origen del Riesgo (Nivel III)</w:t>
            </w:r>
          </w:p>
        </w:tc>
        <w:tc>
          <w:tcPr>
            <w:tcW w:w="1742" w:type="dxa"/>
            <w:tcBorders>
              <w:top w:val="nil"/>
              <w:left w:val="nil"/>
              <w:bottom w:val="single" w:sz="4" w:space="0" w:color="auto"/>
              <w:right w:val="single" w:sz="4" w:space="0" w:color="auto"/>
            </w:tcBorders>
            <w:shd w:val="clear" w:color="auto" w:fill="auto"/>
            <w:vAlign w:val="center"/>
            <w:hideMark/>
          </w:tcPr>
          <w:p w14:paraId="1260541C"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14877B4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2C90589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2309CEF4"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A3B9B7D"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Frecuencia</w:t>
            </w:r>
          </w:p>
        </w:tc>
        <w:tc>
          <w:tcPr>
            <w:tcW w:w="1742" w:type="dxa"/>
            <w:tcBorders>
              <w:top w:val="nil"/>
              <w:left w:val="nil"/>
              <w:bottom w:val="single" w:sz="4" w:space="0" w:color="auto"/>
              <w:right w:val="single" w:sz="4" w:space="0" w:color="auto"/>
            </w:tcBorders>
            <w:shd w:val="clear" w:color="auto" w:fill="auto"/>
            <w:vAlign w:val="center"/>
            <w:hideMark/>
          </w:tcPr>
          <w:p w14:paraId="0BC90CF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Numérico</w:t>
            </w:r>
          </w:p>
        </w:tc>
        <w:tc>
          <w:tcPr>
            <w:tcW w:w="1768" w:type="dxa"/>
            <w:tcBorders>
              <w:top w:val="nil"/>
              <w:left w:val="nil"/>
              <w:bottom w:val="single" w:sz="4" w:space="0" w:color="auto"/>
              <w:right w:val="single" w:sz="4" w:space="0" w:color="auto"/>
            </w:tcBorders>
            <w:shd w:val="clear" w:color="auto" w:fill="auto"/>
            <w:vAlign w:val="center"/>
            <w:hideMark/>
          </w:tcPr>
          <w:p w14:paraId="3B0216B3"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5A2D9DC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1F43BCE6"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A55385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Justificación Frecuencia</w:t>
            </w:r>
          </w:p>
        </w:tc>
        <w:tc>
          <w:tcPr>
            <w:tcW w:w="1742" w:type="dxa"/>
            <w:tcBorders>
              <w:top w:val="nil"/>
              <w:left w:val="nil"/>
              <w:bottom w:val="single" w:sz="4" w:space="0" w:color="auto"/>
              <w:right w:val="single" w:sz="4" w:space="0" w:color="auto"/>
            </w:tcBorders>
            <w:shd w:val="clear" w:color="auto" w:fill="auto"/>
            <w:vAlign w:val="center"/>
            <w:hideMark/>
          </w:tcPr>
          <w:p w14:paraId="425E2E74"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3228E65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Opcional</w:t>
            </w:r>
          </w:p>
        </w:tc>
        <w:tc>
          <w:tcPr>
            <w:tcW w:w="2250" w:type="dxa"/>
            <w:tcBorders>
              <w:top w:val="nil"/>
              <w:left w:val="nil"/>
              <w:bottom w:val="single" w:sz="4" w:space="0" w:color="auto"/>
              <w:right w:val="single" w:sz="4" w:space="0" w:color="auto"/>
            </w:tcBorders>
            <w:shd w:val="clear" w:color="auto" w:fill="auto"/>
            <w:vAlign w:val="center"/>
            <w:hideMark/>
          </w:tcPr>
          <w:p w14:paraId="661A6FE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57FAC8EA"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4B27E14"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Probabilidad Inherente</w:t>
            </w:r>
          </w:p>
        </w:tc>
        <w:tc>
          <w:tcPr>
            <w:tcW w:w="1742" w:type="dxa"/>
            <w:tcBorders>
              <w:top w:val="nil"/>
              <w:left w:val="nil"/>
              <w:bottom w:val="single" w:sz="4" w:space="0" w:color="auto"/>
              <w:right w:val="single" w:sz="4" w:space="0" w:color="auto"/>
            </w:tcBorders>
            <w:shd w:val="clear" w:color="auto" w:fill="auto"/>
            <w:vAlign w:val="center"/>
            <w:hideMark/>
          </w:tcPr>
          <w:p w14:paraId="4E9B736C"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3CA7CBE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Calculado por el sistema</w:t>
            </w:r>
          </w:p>
        </w:tc>
        <w:tc>
          <w:tcPr>
            <w:tcW w:w="2250" w:type="dxa"/>
            <w:tcBorders>
              <w:top w:val="nil"/>
              <w:left w:val="nil"/>
              <w:bottom w:val="single" w:sz="4" w:space="0" w:color="auto"/>
              <w:right w:val="single" w:sz="4" w:space="0" w:color="auto"/>
            </w:tcBorders>
            <w:shd w:val="clear" w:color="auto" w:fill="auto"/>
            <w:vAlign w:val="center"/>
            <w:hideMark/>
          </w:tcPr>
          <w:p w14:paraId="0C4541D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45FC4845"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AFA989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Impacto Inherente</w:t>
            </w:r>
          </w:p>
        </w:tc>
        <w:tc>
          <w:tcPr>
            <w:tcW w:w="1742" w:type="dxa"/>
            <w:tcBorders>
              <w:top w:val="nil"/>
              <w:left w:val="nil"/>
              <w:bottom w:val="single" w:sz="4" w:space="0" w:color="auto"/>
              <w:right w:val="single" w:sz="4" w:space="0" w:color="auto"/>
            </w:tcBorders>
            <w:shd w:val="clear" w:color="auto" w:fill="auto"/>
            <w:vAlign w:val="center"/>
            <w:hideMark/>
          </w:tcPr>
          <w:p w14:paraId="0ABDB68D"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B10E7D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429AC174"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A653504"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A6D63B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Justificación Impacto</w:t>
            </w:r>
            <w:r>
              <w:rPr>
                <w:rFonts w:ascii="Calibri" w:eastAsia="Times New Roman" w:hAnsi="Calibri" w:cs="Calibri"/>
                <w:color w:val="000000"/>
                <w:sz w:val="20"/>
                <w:szCs w:val="20"/>
              </w:rPr>
              <w:t xml:space="preserve"> Inherente</w:t>
            </w:r>
          </w:p>
        </w:tc>
        <w:tc>
          <w:tcPr>
            <w:tcW w:w="1742" w:type="dxa"/>
            <w:tcBorders>
              <w:top w:val="nil"/>
              <w:left w:val="nil"/>
              <w:bottom w:val="single" w:sz="4" w:space="0" w:color="auto"/>
              <w:right w:val="single" w:sz="4" w:space="0" w:color="auto"/>
            </w:tcBorders>
            <w:shd w:val="clear" w:color="auto" w:fill="auto"/>
            <w:vAlign w:val="center"/>
            <w:hideMark/>
          </w:tcPr>
          <w:p w14:paraId="51967B54"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1506337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Opcional</w:t>
            </w:r>
          </w:p>
        </w:tc>
        <w:tc>
          <w:tcPr>
            <w:tcW w:w="2250" w:type="dxa"/>
            <w:tcBorders>
              <w:top w:val="nil"/>
              <w:left w:val="nil"/>
              <w:bottom w:val="single" w:sz="4" w:space="0" w:color="auto"/>
              <w:right w:val="single" w:sz="4" w:space="0" w:color="auto"/>
            </w:tcBorders>
            <w:shd w:val="clear" w:color="auto" w:fill="auto"/>
            <w:vAlign w:val="center"/>
            <w:hideMark/>
          </w:tcPr>
          <w:p w14:paraId="29F01513"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4C06DC43"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7AFE6B9"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Zona de Riesgo (Inherente)</w:t>
            </w:r>
          </w:p>
        </w:tc>
        <w:tc>
          <w:tcPr>
            <w:tcW w:w="1742" w:type="dxa"/>
            <w:tcBorders>
              <w:top w:val="nil"/>
              <w:left w:val="nil"/>
              <w:bottom w:val="single" w:sz="4" w:space="0" w:color="auto"/>
              <w:right w:val="single" w:sz="4" w:space="0" w:color="auto"/>
            </w:tcBorders>
            <w:shd w:val="clear" w:color="auto" w:fill="auto"/>
            <w:vAlign w:val="center"/>
            <w:hideMark/>
          </w:tcPr>
          <w:p w14:paraId="5232FBE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08F5DB2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Calculado por el sistema</w:t>
            </w:r>
          </w:p>
        </w:tc>
        <w:tc>
          <w:tcPr>
            <w:tcW w:w="2250" w:type="dxa"/>
            <w:tcBorders>
              <w:top w:val="nil"/>
              <w:left w:val="nil"/>
              <w:bottom w:val="single" w:sz="4" w:space="0" w:color="auto"/>
              <w:right w:val="single" w:sz="4" w:space="0" w:color="auto"/>
            </w:tcBorders>
            <w:shd w:val="clear" w:color="auto" w:fill="auto"/>
            <w:vAlign w:val="center"/>
            <w:hideMark/>
          </w:tcPr>
          <w:p w14:paraId="5AE63187"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01437141"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E3CD679"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Probabilidad Residual</w:t>
            </w:r>
          </w:p>
        </w:tc>
        <w:tc>
          <w:tcPr>
            <w:tcW w:w="1742" w:type="dxa"/>
            <w:tcBorders>
              <w:top w:val="nil"/>
              <w:left w:val="nil"/>
              <w:bottom w:val="single" w:sz="4" w:space="0" w:color="auto"/>
              <w:right w:val="single" w:sz="4" w:space="0" w:color="auto"/>
            </w:tcBorders>
            <w:shd w:val="clear" w:color="auto" w:fill="auto"/>
            <w:vAlign w:val="center"/>
            <w:hideMark/>
          </w:tcPr>
          <w:p w14:paraId="3EFCBB85"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00B2B5D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Calculado por el sistema</w:t>
            </w:r>
          </w:p>
        </w:tc>
        <w:tc>
          <w:tcPr>
            <w:tcW w:w="2250" w:type="dxa"/>
            <w:tcBorders>
              <w:top w:val="nil"/>
              <w:left w:val="nil"/>
              <w:bottom w:val="single" w:sz="4" w:space="0" w:color="auto"/>
              <w:right w:val="single" w:sz="4" w:space="0" w:color="auto"/>
            </w:tcBorders>
            <w:shd w:val="clear" w:color="auto" w:fill="auto"/>
            <w:vAlign w:val="center"/>
            <w:hideMark/>
          </w:tcPr>
          <w:p w14:paraId="62F58D87"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595F08AE"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35C7733"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Impacto Residual</w:t>
            </w:r>
          </w:p>
        </w:tc>
        <w:tc>
          <w:tcPr>
            <w:tcW w:w="1742" w:type="dxa"/>
            <w:tcBorders>
              <w:top w:val="nil"/>
              <w:left w:val="nil"/>
              <w:bottom w:val="single" w:sz="4" w:space="0" w:color="auto"/>
              <w:right w:val="single" w:sz="4" w:space="0" w:color="auto"/>
            </w:tcBorders>
            <w:shd w:val="clear" w:color="auto" w:fill="auto"/>
            <w:vAlign w:val="center"/>
            <w:hideMark/>
          </w:tcPr>
          <w:p w14:paraId="5D5595ED"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3765857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Calculado por el sistema</w:t>
            </w:r>
          </w:p>
        </w:tc>
        <w:tc>
          <w:tcPr>
            <w:tcW w:w="2250" w:type="dxa"/>
            <w:tcBorders>
              <w:top w:val="nil"/>
              <w:left w:val="nil"/>
              <w:bottom w:val="single" w:sz="4" w:space="0" w:color="auto"/>
              <w:right w:val="single" w:sz="4" w:space="0" w:color="auto"/>
            </w:tcBorders>
            <w:shd w:val="clear" w:color="auto" w:fill="auto"/>
            <w:vAlign w:val="center"/>
            <w:hideMark/>
          </w:tcPr>
          <w:p w14:paraId="4CBF1395"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44D5A1F1"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DDCD4FA"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Zona de Riesgo Residual</w:t>
            </w:r>
          </w:p>
        </w:tc>
        <w:tc>
          <w:tcPr>
            <w:tcW w:w="1742" w:type="dxa"/>
            <w:tcBorders>
              <w:top w:val="nil"/>
              <w:left w:val="nil"/>
              <w:bottom w:val="single" w:sz="4" w:space="0" w:color="auto"/>
              <w:right w:val="single" w:sz="4" w:space="0" w:color="auto"/>
            </w:tcBorders>
            <w:shd w:val="clear" w:color="auto" w:fill="auto"/>
            <w:vAlign w:val="center"/>
            <w:hideMark/>
          </w:tcPr>
          <w:p w14:paraId="0BE34587"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8EF033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Calculado por el sistema</w:t>
            </w:r>
          </w:p>
        </w:tc>
        <w:tc>
          <w:tcPr>
            <w:tcW w:w="2250" w:type="dxa"/>
            <w:tcBorders>
              <w:top w:val="nil"/>
              <w:left w:val="nil"/>
              <w:bottom w:val="single" w:sz="4" w:space="0" w:color="auto"/>
              <w:right w:val="single" w:sz="4" w:space="0" w:color="auto"/>
            </w:tcBorders>
            <w:shd w:val="clear" w:color="auto" w:fill="auto"/>
            <w:vAlign w:val="center"/>
            <w:hideMark/>
          </w:tcPr>
          <w:p w14:paraId="745A3CA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126F649"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2B27B48"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Tratamiento del Riesgo</w:t>
            </w:r>
          </w:p>
        </w:tc>
        <w:tc>
          <w:tcPr>
            <w:tcW w:w="1742" w:type="dxa"/>
            <w:tcBorders>
              <w:top w:val="nil"/>
              <w:left w:val="nil"/>
              <w:bottom w:val="single" w:sz="4" w:space="0" w:color="auto"/>
              <w:right w:val="single" w:sz="4" w:space="0" w:color="auto"/>
            </w:tcBorders>
            <w:shd w:val="clear" w:color="auto" w:fill="auto"/>
            <w:vAlign w:val="center"/>
            <w:hideMark/>
          </w:tcPr>
          <w:p w14:paraId="2430661B"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6FC9D154"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2C70743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6B850F89" w14:textId="77777777" w:rsidTr="0008201A">
        <w:trPr>
          <w:trHeight w:val="576"/>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30F9"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Vicepresidencia a Cargo del Riesgo (pueden ser varios registros para un mismo riesgo)</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213AB460"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64267A59"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Opcional</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330A05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07D9FCCB" w14:textId="77777777" w:rsidTr="0008201A">
        <w:trPr>
          <w:trHeight w:val="288"/>
        </w:trPr>
        <w:tc>
          <w:tcPr>
            <w:tcW w:w="2340" w:type="dxa"/>
            <w:tcBorders>
              <w:top w:val="single" w:sz="4" w:space="0" w:color="auto"/>
              <w:left w:val="nil"/>
              <w:bottom w:val="nil"/>
              <w:right w:val="nil"/>
            </w:tcBorders>
            <w:shd w:val="clear" w:color="auto" w:fill="auto"/>
            <w:noWrap/>
            <w:vAlign w:val="bottom"/>
            <w:hideMark/>
          </w:tcPr>
          <w:p w14:paraId="6AB1EF5B" w14:textId="77777777" w:rsidR="00772DD7" w:rsidRPr="00263F58" w:rsidRDefault="00772DD7" w:rsidP="00D84547">
            <w:pPr>
              <w:spacing w:after="0" w:line="240" w:lineRule="auto"/>
              <w:rPr>
                <w:rFonts w:ascii="Calibri" w:eastAsia="Times New Roman" w:hAnsi="Calibri" w:cs="Calibri"/>
                <w:color w:val="000000"/>
                <w:sz w:val="20"/>
                <w:szCs w:val="20"/>
              </w:rPr>
            </w:pPr>
          </w:p>
        </w:tc>
        <w:tc>
          <w:tcPr>
            <w:tcW w:w="1742" w:type="dxa"/>
            <w:tcBorders>
              <w:top w:val="single" w:sz="4" w:space="0" w:color="auto"/>
              <w:left w:val="nil"/>
              <w:bottom w:val="nil"/>
              <w:right w:val="nil"/>
            </w:tcBorders>
            <w:shd w:val="clear" w:color="auto" w:fill="auto"/>
            <w:noWrap/>
            <w:vAlign w:val="bottom"/>
            <w:hideMark/>
          </w:tcPr>
          <w:p w14:paraId="4738682D" w14:textId="77777777" w:rsidR="00772DD7" w:rsidRPr="00263F58" w:rsidRDefault="00772DD7" w:rsidP="00D84547">
            <w:pPr>
              <w:spacing w:after="0" w:line="240" w:lineRule="auto"/>
              <w:rPr>
                <w:rFonts w:ascii="Times New Roman" w:eastAsia="Times New Roman" w:hAnsi="Times New Roman" w:cs="Times New Roman"/>
                <w:sz w:val="20"/>
                <w:szCs w:val="20"/>
              </w:rPr>
            </w:pPr>
          </w:p>
        </w:tc>
        <w:tc>
          <w:tcPr>
            <w:tcW w:w="1768" w:type="dxa"/>
            <w:tcBorders>
              <w:top w:val="single" w:sz="4" w:space="0" w:color="auto"/>
              <w:left w:val="nil"/>
              <w:bottom w:val="nil"/>
              <w:right w:val="nil"/>
            </w:tcBorders>
            <w:shd w:val="clear" w:color="auto" w:fill="auto"/>
            <w:noWrap/>
            <w:vAlign w:val="bottom"/>
            <w:hideMark/>
          </w:tcPr>
          <w:p w14:paraId="5A015253" w14:textId="77777777" w:rsidR="00772DD7" w:rsidRPr="00263F58" w:rsidRDefault="00772DD7" w:rsidP="00D84547">
            <w:pPr>
              <w:spacing w:after="0" w:line="240" w:lineRule="auto"/>
              <w:rPr>
                <w:rFonts w:ascii="Times New Roman" w:eastAsia="Times New Roman" w:hAnsi="Times New Roman" w:cs="Times New Roman"/>
                <w:sz w:val="20"/>
                <w:szCs w:val="20"/>
              </w:rPr>
            </w:pPr>
          </w:p>
        </w:tc>
        <w:tc>
          <w:tcPr>
            <w:tcW w:w="2250" w:type="dxa"/>
            <w:tcBorders>
              <w:top w:val="single" w:sz="4" w:space="0" w:color="auto"/>
              <w:left w:val="nil"/>
              <w:bottom w:val="nil"/>
              <w:right w:val="nil"/>
            </w:tcBorders>
            <w:shd w:val="clear" w:color="auto" w:fill="auto"/>
            <w:noWrap/>
            <w:vAlign w:val="bottom"/>
            <w:hideMark/>
          </w:tcPr>
          <w:p w14:paraId="7FC01B08" w14:textId="77777777" w:rsidR="00772DD7" w:rsidRPr="00263F58" w:rsidRDefault="00772DD7" w:rsidP="00D84547">
            <w:pPr>
              <w:spacing w:after="0" w:line="240" w:lineRule="auto"/>
              <w:rPr>
                <w:rFonts w:ascii="Times New Roman" w:eastAsia="Times New Roman" w:hAnsi="Times New Roman" w:cs="Times New Roman"/>
                <w:sz w:val="20"/>
                <w:szCs w:val="20"/>
              </w:rPr>
            </w:pPr>
          </w:p>
        </w:tc>
      </w:tr>
      <w:tr w:rsidR="00772DD7" w:rsidRPr="00307493" w14:paraId="7CEB829E" w14:textId="77777777" w:rsidTr="0008201A">
        <w:trPr>
          <w:trHeight w:val="288"/>
        </w:trPr>
        <w:tc>
          <w:tcPr>
            <w:tcW w:w="8100" w:type="dxa"/>
            <w:gridSpan w:val="4"/>
            <w:tcBorders>
              <w:top w:val="nil"/>
              <w:left w:val="nil"/>
              <w:bottom w:val="nil"/>
              <w:right w:val="nil"/>
            </w:tcBorders>
            <w:shd w:val="clear" w:color="auto" w:fill="auto"/>
            <w:vAlign w:val="center"/>
            <w:hideMark/>
          </w:tcPr>
          <w:p w14:paraId="50C3A706" w14:textId="77777777" w:rsidR="00772DD7" w:rsidRPr="00263F58" w:rsidRDefault="00772DD7" w:rsidP="00D84547">
            <w:pPr>
              <w:spacing w:after="0" w:line="240" w:lineRule="auto"/>
              <w:jc w:val="center"/>
              <w:rPr>
                <w:rFonts w:ascii="Calibri" w:eastAsia="Times New Roman" w:hAnsi="Calibri" w:cs="Calibri"/>
                <w:b/>
                <w:bCs/>
                <w:color w:val="000000"/>
                <w:sz w:val="20"/>
                <w:szCs w:val="20"/>
                <w:lang w:val="es-CO"/>
              </w:rPr>
            </w:pPr>
            <w:r w:rsidRPr="00263F58">
              <w:rPr>
                <w:rFonts w:ascii="Calibri" w:eastAsia="Times New Roman" w:hAnsi="Calibri" w:cs="Calibri"/>
                <w:b/>
                <w:bCs/>
                <w:color w:val="000000"/>
                <w:sz w:val="20"/>
                <w:szCs w:val="20"/>
                <w:lang w:val="es-CO"/>
              </w:rPr>
              <w:t>Información Propia de Cada Control</w:t>
            </w:r>
          </w:p>
        </w:tc>
      </w:tr>
      <w:tr w:rsidR="00772DD7" w:rsidRPr="00263F58" w14:paraId="6FB2C241" w14:textId="77777777" w:rsidTr="0008201A">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FEE7BF" w14:textId="77777777" w:rsidR="00772DD7" w:rsidRPr="00263F58" w:rsidRDefault="00772DD7" w:rsidP="00D84547">
            <w:pPr>
              <w:spacing w:after="0" w:line="240" w:lineRule="auto"/>
              <w:ind w:left="0"/>
              <w:jc w:val="center"/>
              <w:rPr>
                <w:rFonts w:ascii="Calibri" w:eastAsia="Times New Roman" w:hAnsi="Calibri" w:cs="Calibri"/>
                <w:color w:val="000000"/>
                <w:sz w:val="20"/>
                <w:szCs w:val="20"/>
                <w:lang w:val="es-CO"/>
              </w:rPr>
            </w:pPr>
            <w:r w:rsidRPr="00263F58">
              <w:rPr>
                <w:rFonts w:ascii="Calibri" w:eastAsia="Times New Roman" w:hAnsi="Calibri" w:cs="Calibri"/>
                <w:b/>
                <w:bCs/>
                <w:color w:val="FFFFFF"/>
                <w:sz w:val="20"/>
                <w:szCs w:val="20"/>
                <w:lang w:val="es-CO"/>
              </w:rPr>
              <w:t>Campo</w:t>
            </w:r>
          </w:p>
        </w:tc>
        <w:tc>
          <w:tcPr>
            <w:tcW w:w="1742" w:type="dxa"/>
            <w:tcBorders>
              <w:top w:val="single" w:sz="4" w:space="0" w:color="auto"/>
              <w:left w:val="nil"/>
              <w:bottom w:val="single" w:sz="4" w:space="0" w:color="auto"/>
              <w:right w:val="single" w:sz="4" w:space="0" w:color="auto"/>
            </w:tcBorders>
            <w:shd w:val="clear" w:color="auto" w:fill="595959" w:themeFill="text1" w:themeFillTint="A6"/>
            <w:vAlign w:val="center"/>
          </w:tcPr>
          <w:p w14:paraId="5B0D906F" w14:textId="77777777" w:rsidR="00772DD7" w:rsidRPr="00263F58" w:rsidRDefault="00772DD7" w:rsidP="00D84547">
            <w:pPr>
              <w:spacing w:after="0" w:line="240" w:lineRule="auto"/>
              <w:jc w:val="center"/>
              <w:rPr>
                <w:rFonts w:ascii="Calibri" w:eastAsia="Times New Roman" w:hAnsi="Calibri" w:cs="Calibri"/>
                <w:color w:val="000000"/>
                <w:sz w:val="20"/>
                <w:szCs w:val="20"/>
              </w:rPr>
            </w:pPr>
            <w:r w:rsidRPr="00263F58">
              <w:rPr>
                <w:rFonts w:ascii="Calibri" w:eastAsia="Times New Roman" w:hAnsi="Calibri" w:cs="Calibri"/>
                <w:b/>
                <w:bCs/>
                <w:color w:val="FFFFFF"/>
                <w:sz w:val="20"/>
                <w:szCs w:val="20"/>
                <w:lang w:val="es-CO"/>
              </w:rPr>
              <w:t>Variable</w:t>
            </w:r>
          </w:p>
        </w:tc>
        <w:tc>
          <w:tcPr>
            <w:tcW w:w="1768" w:type="dxa"/>
            <w:tcBorders>
              <w:top w:val="single" w:sz="4" w:space="0" w:color="auto"/>
              <w:left w:val="nil"/>
              <w:bottom w:val="single" w:sz="4" w:space="0" w:color="auto"/>
              <w:right w:val="single" w:sz="4" w:space="0" w:color="auto"/>
            </w:tcBorders>
            <w:shd w:val="clear" w:color="auto" w:fill="595959" w:themeFill="text1" w:themeFillTint="A6"/>
            <w:vAlign w:val="center"/>
          </w:tcPr>
          <w:p w14:paraId="326ACA84" w14:textId="77777777" w:rsidR="00772DD7" w:rsidRPr="00263F58" w:rsidRDefault="00772DD7" w:rsidP="00D84547">
            <w:pPr>
              <w:spacing w:after="0" w:line="240" w:lineRule="auto"/>
              <w:jc w:val="center"/>
              <w:rPr>
                <w:rFonts w:ascii="Calibri" w:eastAsia="Times New Roman" w:hAnsi="Calibri" w:cs="Calibri"/>
                <w:color w:val="000000"/>
                <w:sz w:val="20"/>
                <w:szCs w:val="20"/>
              </w:rPr>
            </w:pPr>
            <w:r w:rsidRPr="00263F58">
              <w:rPr>
                <w:rFonts w:ascii="Calibri" w:eastAsia="Times New Roman" w:hAnsi="Calibri" w:cs="Calibri"/>
                <w:b/>
                <w:bCs/>
                <w:color w:val="FFFFFF"/>
                <w:sz w:val="20"/>
                <w:szCs w:val="20"/>
                <w:lang w:val="es-CO"/>
              </w:rPr>
              <w:t>Tipo</w:t>
            </w:r>
          </w:p>
        </w:tc>
        <w:tc>
          <w:tcPr>
            <w:tcW w:w="2250"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45E7FBC6" w14:textId="77777777" w:rsidR="00772DD7" w:rsidRPr="00263F58" w:rsidRDefault="00772DD7" w:rsidP="00D84547">
            <w:pPr>
              <w:spacing w:after="0" w:line="240" w:lineRule="auto"/>
              <w:jc w:val="center"/>
              <w:rPr>
                <w:rFonts w:ascii="Calibri" w:eastAsia="Times New Roman" w:hAnsi="Calibri" w:cs="Calibri"/>
                <w:color w:val="000000"/>
                <w:sz w:val="20"/>
                <w:szCs w:val="20"/>
              </w:rPr>
            </w:pPr>
            <w:r w:rsidRPr="00263F58">
              <w:rPr>
                <w:rFonts w:ascii="Calibri" w:eastAsia="Times New Roman" w:hAnsi="Calibri" w:cs="Calibri"/>
                <w:b/>
                <w:bCs/>
                <w:color w:val="FFFFFF"/>
                <w:sz w:val="20"/>
                <w:szCs w:val="20"/>
              </w:rPr>
              <w:t>Clasificación Interna</w:t>
            </w:r>
          </w:p>
        </w:tc>
      </w:tr>
      <w:tr w:rsidR="00772DD7" w:rsidRPr="00263F58" w14:paraId="53F3A6F3" w14:textId="77777777" w:rsidTr="0008201A">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323F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ID del Control</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3A176105"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 </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2DF1CFB0"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Calculado por el sistema</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0B968BB"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3755AF36"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5588A06"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Descripción del Control</w:t>
            </w:r>
          </w:p>
        </w:tc>
        <w:tc>
          <w:tcPr>
            <w:tcW w:w="1742" w:type="dxa"/>
            <w:tcBorders>
              <w:top w:val="nil"/>
              <w:left w:val="nil"/>
              <w:bottom w:val="single" w:sz="4" w:space="0" w:color="auto"/>
              <w:right w:val="single" w:sz="4" w:space="0" w:color="auto"/>
            </w:tcBorders>
            <w:shd w:val="clear" w:color="auto" w:fill="auto"/>
            <w:vAlign w:val="center"/>
            <w:hideMark/>
          </w:tcPr>
          <w:p w14:paraId="70B3E889"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40ECC03D"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5597B05C"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63D0CDEA"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D2F72C5"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Responsable del Control</w:t>
            </w:r>
          </w:p>
        </w:tc>
        <w:tc>
          <w:tcPr>
            <w:tcW w:w="1742" w:type="dxa"/>
            <w:tcBorders>
              <w:top w:val="nil"/>
              <w:left w:val="nil"/>
              <w:bottom w:val="single" w:sz="4" w:space="0" w:color="auto"/>
              <w:right w:val="single" w:sz="4" w:space="0" w:color="auto"/>
            </w:tcBorders>
            <w:shd w:val="clear" w:color="auto" w:fill="auto"/>
            <w:vAlign w:val="center"/>
            <w:hideMark/>
          </w:tcPr>
          <w:p w14:paraId="5052ECB2"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184F4FB1"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Opcional</w:t>
            </w:r>
          </w:p>
        </w:tc>
        <w:tc>
          <w:tcPr>
            <w:tcW w:w="2250" w:type="dxa"/>
            <w:tcBorders>
              <w:top w:val="nil"/>
              <w:left w:val="nil"/>
              <w:bottom w:val="single" w:sz="4" w:space="0" w:color="auto"/>
              <w:right w:val="single" w:sz="4" w:space="0" w:color="auto"/>
            </w:tcBorders>
            <w:shd w:val="clear" w:color="auto" w:fill="auto"/>
            <w:vAlign w:val="center"/>
            <w:hideMark/>
          </w:tcPr>
          <w:p w14:paraId="35B109C6"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523D5374"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C7873CE"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Reducción del Control</w:t>
            </w:r>
          </w:p>
        </w:tc>
        <w:tc>
          <w:tcPr>
            <w:tcW w:w="1742" w:type="dxa"/>
            <w:tcBorders>
              <w:top w:val="nil"/>
              <w:left w:val="nil"/>
              <w:bottom w:val="single" w:sz="4" w:space="0" w:color="auto"/>
              <w:right w:val="single" w:sz="4" w:space="0" w:color="auto"/>
            </w:tcBorders>
            <w:shd w:val="clear" w:color="auto" w:fill="auto"/>
            <w:vAlign w:val="center"/>
            <w:hideMark/>
          </w:tcPr>
          <w:p w14:paraId="13FF91F6"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4E8F41F7"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lang w:val="es-CO"/>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68E27207"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24240EE6"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5B76BF9"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Tipo de Control</w:t>
            </w:r>
          </w:p>
        </w:tc>
        <w:tc>
          <w:tcPr>
            <w:tcW w:w="1742" w:type="dxa"/>
            <w:tcBorders>
              <w:top w:val="nil"/>
              <w:left w:val="nil"/>
              <w:bottom w:val="single" w:sz="4" w:space="0" w:color="auto"/>
              <w:right w:val="single" w:sz="4" w:space="0" w:color="auto"/>
            </w:tcBorders>
            <w:shd w:val="clear" w:color="auto" w:fill="auto"/>
            <w:vAlign w:val="center"/>
            <w:hideMark/>
          </w:tcPr>
          <w:p w14:paraId="38B5F956"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382B35D4"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6CBCDAD5"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61234186"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65C483A"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lastRenderedPageBreak/>
              <w:t>Naturaleza del Control</w:t>
            </w:r>
          </w:p>
        </w:tc>
        <w:tc>
          <w:tcPr>
            <w:tcW w:w="1742" w:type="dxa"/>
            <w:tcBorders>
              <w:top w:val="nil"/>
              <w:left w:val="nil"/>
              <w:bottom w:val="single" w:sz="4" w:space="0" w:color="auto"/>
              <w:right w:val="single" w:sz="4" w:space="0" w:color="auto"/>
            </w:tcBorders>
            <w:shd w:val="clear" w:color="auto" w:fill="auto"/>
            <w:vAlign w:val="center"/>
            <w:hideMark/>
          </w:tcPr>
          <w:p w14:paraId="6D4B9529"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07A639AA"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0EFED44D"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26A04361"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0958A52"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Evidencia del Control</w:t>
            </w:r>
          </w:p>
        </w:tc>
        <w:tc>
          <w:tcPr>
            <w:tcW w:w="1742" w:type="dxa"/>
            <w:tcBorders>
              <w:top w:val="nil"/>
              <w:left w:val="nil"/>
              <w:bottom w:val="single" w:sz="4" w:space="0" w:color="auto"/>
              <w:right w:val="single" w:sz="4" w:space="0" w:color="auto"/>
            </w:tcBorders>
            <w:shd w:val="clear" w:color="auto" w:fill="auto"/>
            <w:vAlign w:val="center"/>
            <w:hideMark/>
          </w:tcPr>
          <w:p w14:paraId="23E8410F"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014AB0D"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53F2D9F4"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51FB0EE7"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459CA1"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Documentación del Control</w:t>
            </w:r>
          </w:p>
        </w:tc>
        <w:tc>
          <w:tcPr>
            <w:tcW w:w="1742" w:type="dxa"/>
            <w:tcBorders>
              <w:top w:val="nil"/>
              <w:left w:val="nil"/>
              <w:bottom w:val="single" w:sz="4" w:space="0" w:color="auto"/>
              <w:right w:val="single" w:sz="4" w:space="0" w:color="auto"/>
            </w:tcBorders>
            <w:shd w:val="clear" w:color="auto" w:fill="auto"/>
            <w:vAlign w:val="center"/>
            <w:hideMark/>
          </w:tcPr>
          <w:p w14:paraId="2296B5C4"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0AC7DBA0"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30413E2D"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3024D688"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777837E"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Frecuencia de Aplicación del Control</w:t>
            </w:r>
          </w:p>
        </w:tc>
        <w:tc>
          <w:tcPr>
            <w:tcW w:w="1742" w:type="dxa"/>
            <w:tcBorders>
              <w:top w:val="nil"/>
              <w:left w:val="nil"/>
              <w:bottom w:val="single" w:sz="4" w:space="0" w:color="auto"/>
              <w:right w:val="single" w:sz="4" w:space="0" w:color="auto"/>
            </w:tcBorders>
            <w:shd w:val="clear" w:color="auto" w:fill="auto"/>
            <w:vAlign w:val="center"/>
            <w:hideMark/>
          </w:tcPr>
          <w:p w14:paraId="2EFC4EDE"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06A692D"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vAlign w:val="center"/>
            <w:hideMark/>
          </w:tcPr>
          <w:p w14:paraId="2D51A49D"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59DF4F45"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046DB6D"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Observaciones sobre el Control</w:t>
            </w:r>
          </w:p>
        </w:tc>
        <w:tc>
          <w:tcPr>
            <w:tcW w:w="1742" w:type="dxa"/>
            <w:tcBorders>
              <w:top w:val="nil"/>
              <w:left w:val="nil"/>
              <w:bottom w:val="single" w:sz="4" w:space="0" w:color="auto"/>
              <w:right w:val="single" w:sz="4" w:space="0" w:color="auto"/>
            </w:tcBorders>
            <w:shd w:val="clear" w:color="auto" w:fill="auto"/>
            <w:vAlign w:val="center"/>
            <w:hideMark/>
          </w:tcPr>
          <w:p w14:paraId="095CAB09"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431A21DB"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Opcional</w:t>
            </w:r>
          </w:p>
        </w:tc>
        <w:tc>
          <w:tcPr>
            <w:tcW w:w="2250" w:type="dxa"/>
            <w:tcBorders>
              <w:top w:val="nil"/>
              <w:left w:val="nil"/>
              <w:bottom w:val="single" w:sz="4" w:space="0" w:color="auto"/>
              <w:right w:val="single" w:sz="4" w:space="0" w:color="auto"/>
            </w:tcBorders>
            <w:shd w:val="clear" w:color="auto" w:fill="auto"/>
            <w:vAlign w:val="center"/>
            <w:hideMark/>
          </w:tcPr>
          <w:p w14:paraId="5C91A121" w14:textId="77777777" w:rsidR="00772DD7" w:rsidRPr="00263F58" w:rsidRDefault="00772DD7" w:rsidP="00D84547">
            <w:pPr>
              <w:spacing w:after="0" w:line="240" w:lineRule="auto"/>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31008B3A" w14:textId="77777777" w:rsidTr="0008201A">
        <w:trPr>
          <w:trHeight w:val="288"/>
        </w:trPr>
        <w:tc>
          <w:tcPr>
            <w:tcW w:w="2340" w:type="dxa"/>
            <w:tcBorders>
              <w:top w:val="nil"/>
              <w:left w:val="nil"/>
              <w:bottom w:val="nil"/>
              <w:right w:val="nil"/>
            </w:tcBorders>
            <w:shd w:val="clear" w:color="auto" w:fill="auto"/>
            <w:noWrap/>
            <w:vAlign w:val="bottom"/>
            <w:hideMark/>
          </w:tcPr>
          <w:p w14:paraId="66F0F390" w14:textId="77777777" w:rsidR="00772DD7" w:rsidRPr="00263F58" w:rsidRDefault="00772DD7" w:rsidP="00D84547">
            <w:pPr>
              <w:spacing w:after="0" w:line="240" w:lineRule="auto"/>
              <w:ind w:left="0"/>
              <w:rPr>
                <w:rFonts w:ascii="Calibri" w:eastAsia="Times New Roman" w:hAnsi="Calibri" w:cs="Calibri"/>
                <w:color w:val="000000"/>
                <w:sz w:val="20"/>
                <w:szCs w:val="20"/>
              </w:rPr>
            </w:pPr>
          </w:p>
        </w:tc>
        <w:tc>
          <w:tcPr>
            <w:tcW w:w="1742" w:type="dxa"/>
            <w:tcBorders>
              <w:top w:val="nil"/>
              <w:left w:val="nil"/>
              <w:bottom w:val="nil"/>
              <w:right w:val="nil"/>
            </w:tcBorders>
            <w:shd w:val="clear" w:color="auto" w:fill="auto"/>
            <w:noWrap/>
            <w:vAlign w:val="bottom"/>
            <w:hideMark/>
          </w:tcPr>
          <w:p w14:paraId="44BCD1ED" w14:textId="77777777" w:rsidR="00772DD7" w:rsidRPr="00263F58" w:rsidRDefault="00772DD7" w:rsidP="00D84547">
            <w:pPr>
              <w:spacing w:after="0" w:line="240" w:lineRule="auto"/>
              <w:rPr>
                <w:rFonts w:ascii="Times New Roman" w:eastAsia="Times New Roman" w:hAnsi="Times New Roman" w:cs="Times New Roman"/>
                <w:sz w:val="20"/>
                <w:szCs w:val="20"/>
              </w:rPr>
            </w:pPr>
          </w:p>
        </w:tc>
        <w:tc>
          <w:tcPr>
            <w:tcW w:w="1768" w:type="dxa"/>
            <w:tcBorders>
              <w:top w:val="nil"/>
              <w:left w:val="nil"/>
              <w:bottom w:val="nil"/>
              <w:right w:val="nil"/>
            </w:tcBorders>
            <w:shd w:val="clear" w:color="auto" w:fill="auto"/>
            <w:noWrap/>
            <w:vAlign w:val="bottom"/>
            <w:hideMark/>
          </w:tcPr>
          <w:p w14:paraId="1ACE392E" w14:textId="77777777" w:rsidR="00772DD7" w:rsidRPr="00263F58" w:rsidRDefault="00772DD7" w:rsidP="00D84547">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hideMark/>
          </w:tcPr>
          <w:p w14:paraId="74746982" w14:textId="77777777" w:rsidR="00772DD7" w:rsidRPr="00263F58" w:rsidRDefault="00772DD7" w:rsidP="00D84547">
            <w:pPr>
              <w:spacing w:after="0" w:line="240" w:lineRule="auto"/>
              <w:rPr>
                <w:rFonts w:ascii="Times New Roman" w:eastAsia="Times New Roman" w:hAnsi="Times New Roman" w:cs="Times New Roman"/>
                <w:sz w:val="20"/>
                <w:szCs w:val="20"/>
              </w:rPr>
            </w:pPr>
          </w:p>
        </w:tc>
      </w:tr>
      <w:tr w:rsidR="00772DD7" w:rsidRPr="00307493" w14:paraId="35FEAA2F" w14:textId="77777777" w:rsidTr="0008201A">
        <w:trPr>
          <w:trHeight w:val="288"/>
        </w:trPr>
        <w:tc>
          <w:tcPr>
            <w:tcW w:w="8100" w:type="dxa"/>
            <w:gridSpan w:val="4"/>
            <w:tcBorders>
              <w:top w:val="nil"/>
              <w:left w:val="nil"/>
              <w:bottom w:val="single" w:sz="4" w:space="0" w:color="auto"/>
              <w:right w:val="nil"/>
            </w:tcBorders>
            <w:shd w:val="clear" w:color="auto" w:fill="auto"/>
            <w:noWrap/>
            <w:vAlign w:val="bottom"/>
            <w:hideMark/>
          </w:tcPr>
          <w:p w14:paraId="7CE9F23B" w14:textId="77777777" w:rsidR="00772DD7" w:rsidRPr="00263F58" w:rsidRDefault="00772DD7" w:rsidP="00D84547">
            <w:pPr>
              <w:spacing w:after="0" w:line="240" w:lineRule="auto"/>
              <w:ind w:left="0"/>
              <w:jc w:val="center"/>
              <w:rPr>
                <w:rFonts w:ascii="Calibri" w:eastAsia="Times New Roman" w:hAnsi="Calibri" w:cs="Calibri"/>
                <w:b/>
                <w:bCs/>
                <w:color w:val="000000"/>
                <w:sz w:val="20"/>
                <w:szCs w:val="20"/>
                <w:lang w:val="es-CO"/>
              </w:rPr>
            </w:pPr>
            <w:r w:rsidRPr="00263F58">
              <w:rPr>
                <w:rFonts w:ascii="Calibri" w:eastAsia="Times New Roman" w:hAnsi="Calibri" w:cs="Calibri"/>
                <w:b/>
                <w:bCs/>
                <w:color w:val="000000"/>
                <w:sz w:val="20"/>
                <w:szCs w:val="20"/>
                <w:lang w:val="es-CO"/>
              </w:rPr>
              <w:t>Información Propia de Cada Plan de Acción</w:t>
            </w:r>
          </w:p>
        </w:tc>
      </w:tr>
      <w:tr w:rsidR="00772DD7" w:rsidRPr="00263F58" w14:paraId="786CCDED"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595959" w:themeFill="text1" w:themeFillTint="A6"/>
            <w:vAlign w:val="center"/>
          </w:tcPr>
          <w:p w14:paraId="05D3A485" w14:textId="77777777" w:rsidR="00772DD7" w:rsidRPr="00263F58" w:rsidRDefault="00772DD7" w:rsidP="00D84547">
            <w:pPr>
              <w:spacing w:after="0" w:line="240" w:lineRule="auto"/>
              <w:ind w:left="0"/>
              <w:jc w:val="center"/>
              <w:rPr>
                <w:rFonts w:ascii="Calibri" w:eastAsia="Times New Roman" w:hAnsi="Calibri" w:cs="Calibri"/>
                <w:color w:val="000000"/>
                <w:sz w:val="20"/>
                <w:szCs w:val="20"/>
                <w:lang w:val="es-CO"/>
              </w:rPr>
            </w:pPr>
            <w:r w:rsidRPr="00263F58">
              <w:rPr>
                <w:rFonts w:ascii="Calibri" w:eastAsia="Times New Roman" w:hAnsi="Calibri" w:cs="Calibri"/>
                <w:b/>
                <w:bCs/>
                <w:color w:val="FFFFFF"/>
                <w:sz w:val="20"/>
                <w:szCs w:val="20"/>
                <w:lang w:val="es-CO"/>
              </w:rPr>
              <w:t>Campo</w:t>
            </w:r>
          </w:p>
        </w:tc>
        <w:tc>
          <w:tcPr>
            <w:tcW w:w="1742" w:type="dxa"/>
            <w:tcBorders>
              <w:top w:val="nil"/>
              <w:left w:val="nil"/>
              <w:bottom w:val="single" w:sz="4" w:space="0" w:color="auto"/>
              <w:right w:val="single" w:sz="4" w:space="0" w:color="auto"/>
            </w:tcBorders>
            <w:shd w:val="clear" w:color="auto" w:fill="595959" w:themeFill="text1" w:themeFillTint="A6"/>
            <w:vAlign w:val="center"/>
          </w:tcPr>
          <w:p w14:paraId="235B34D2" w14:textId="77777777" w:rsidR="00772DD7" w:rsidRPr="00263F58" w:rsidRDefault="00772DD7" w:rsidP="00D84547">
            <w:pPr>
              <w:spacing w:after="0" w:line="240" w:lineRule="auto"/>
              <w:ind w:left="-20"/>
              <w:jc w:val="center"/>
              <w:rPr>
                <w:rFonts w:ascii="Calibri" w:eastAsia="Times New Roman" w:hAnsi="Calibri" w:cs="Calibri"/>
                <w:color w:val="000000"/>
                <w:sz w:val="20"/>
                <w:szCs w:val="20"/>
                <w:lang w:val="es-CO"/>
              </w:rPr>
            </w:pPr>
            <w:r w:rsidRPr="00263F58">
              <w:rPr>
                <w:rFonts w:ascii="Calibri" w:eastAsia="Times New Roman" w:hAnsi="Calibri" w:cs="Calibri"/>
                <w:b/>
                <w:bCs/>
                <w:color w:val="FFFFFF"/>
                <w:sz w:val="20"/>
                <w:szCs w:val="20"/>
                <w:lang w:val="es-CO"/>
              </w:rPr>
              <w:t>Variable</w:t>
            </w:r>
          </w:p>
        </w:tc>
        <w:tc>
          <w:tcPr>
            <w:tcW w:w="1768" w:type="dxa"/>
            <w:tcBorders>
              <w:top w:val="nil"/>
              <w:left w:val="nil"/>
              <w:bottom w:val="single" w:sz="4" w:space="0" w:color="auto"/>
              <w:right w:val="single" w:sz="4" w:space="0" w:color="auto"/>
            </w:tcBorders>
            <w:shd w:val="clear" w:color="auto" w:fill="595959" w:themeFill="text1" w:themeFillTint="A6"/>
            <w:vAlign w:val="center"/>
          </w:tcPr>
          <w:p w14:paraId="7D062019" w14:textId="77777777" w:rsidR="00772DD7" w:rsidRPr="00263F58" w:rsidRDefault="00772DD7" w:rsidP="00D84547">
            <w:pPr>
              <w:spacing w:after="0" w:line="240" w:lineRule="auto"/>
              <w:ind w:left="-20"/>
              <w:jc w:val="center"/>
              <w:rPr>
                <w:rFonts w:ascii="Calibri" w:eastAsia="Times New Roman" w:hAnsi="Calibri" w:cs="Calibri"/>
                <w:color w:val="000000"/>
                <w:sz w:val="20"/>
                <w:szCs w:val="20"/>
              </w:rPr>
            </w:pPr>
            <w:r w:rsidRPr="00263F58">
              <w:rPr>
                <w:rFonts w:ascii="Calibri" w:eastAsia="Times New Roman" w:hAnsi="Calibri" w:cs="Calibri"/>
                <w:b/>
                <w:bCs/>
                <w:color w:val="FFFFFF"/>
                <w:sz w:val="20"/>
                <w:szCs w:val="20"/>
                <w:lang w:val="es-CO"/>
              </w:rPr>
              <w:t>Tipo</w:t>
            </w:r>
          </w:p>
        </w:tc>
        <w:tc>
          <w:tcPr>
            <w:tcW w:w="2250" w:type="dxa"/>
            <w:tcBorders>
              <w:top w:val="nil"/>
              <w:left w:val="nil"/>
              <w:bottom w:val="single" w:sz="4" w:space="0" w:color="auto"/>
              <w:right w:val="single" w:sz="4" w:space="0" w:color="auto"/>
            </w:tcBorders>
            <w:shd w:val="clear" w:color="auto" w:fill="595959" w:themeFill="text1" w:themeFillTint="A6"/>
            <w:noWrap/>
            <w:vAlign w:val="center"/>
          </w:tcPr>
          <w:p w14:paraId="6F0A47AE" w14:textId="77777777" w:rsidR="00772DD7" w:rsidRPr="00263F58" w:rsidRDefault="00772DD7" w:rsidP="00D84547">
            <w:pPr>
              <w:spacing w:after="0" w:line="240" w:lineRule="auto"/>
              <w:ind w:left="-20"/>
              <w:jc w:val="center"/>
              <w:rPr>
                <w:rFonts w:ascii="Calibri" w:eastAsia="Times New Roman" w:hAnsi="Calibri" w:cs="Calibri"/>
                <w:color w:val="000000"/>
                <w:sz w:val="20"/>
                <w:szCs w:val="20"/>
              </w:rPr>
            </w:pPr>
            <w:r w:rsidRPr="00263F58">
              <w:rPr>
                <w:rFonts w:ascii="Calibri" w:eastAsia="Times New Roman" w:hAnsi="Calibri" w:cs="Calibri"/>
                <w:b/>
                <w:bCs/>
                <w:color w:val="FFFFFF"/>
                <w:sz w:val="20"/>
                <w:szCs w:val="20"/>
              </w:rPr>
              <w:t>Clasificación Interna</w:t>
            </w:r>
          </w:p>
        </w:tc>
      </w:tr>
      <w:tr w:rsidR="00772DD7" w:rsidRPr="00263F58" w14:paraId="374C8270"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0124F6B6"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ID del Plan de Acción</w:t>
            </w:r>
          </w:p>
        </w:tc>
        <w:tc>
          <w:tcPr>
            <w:tcW w:w="1742" w:type="dxa"/>
            <w:tcBorders>
              <w:top w:val="nil"/>
              <w:left w:val="nil"/>
              <w:bottom w:val="single" w:sz="4" w:space="0" w:color="auto"/>
              <w:right w:val="single" w:sz="4" w:space="0" w:color="auto"/>
            </w:tcBorders>
            <w:shd w:val="clear" w:color="auto" w:fill="auto"/>
            <w:vAlign w:val="center"/>
            <w:hideMark/>
          </w:tcPr>
          <w:p w14:paraId="0219501B" w14:textId="77777777" w:rsidR="00772DD7" w:rsidRPr="00263F58" w:rsidRDefault="00772DD7" w:rsidP="00D84547">
            <w:pPr>
              <w:spacing w:after="0" w:line="240" w:lineRule="auto"/>
              <w:ind w:left="-2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 </w:t>
            </w:r>
          </w:p>
        </w:tc>
        <w:tc>
          <w:tcPr>
            <w:tcW w:w="1768" w:type="dxa"/>
            <w:tcBorders>
              <w:top w:val="nil"/>
              <w:left w:val="nil"/>
              <w:bottom w:val="single" w:sz="4" w:space="0" w:color="auto"/>
              <w:right w:val="single" w:sz="4" w:space="0" w:color="auto"/>
            </w:tcBorders>
            <w:shd w:val="clear" w:color="auto" w:fill="auto"/>
            <w:vAlign w:val="center"/>
            <w:hideMark/>
          </w:tcPr>
          <w:p w14:paraId="2022C0D4"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Calculado por el sistema</w:t>
            </w:r>
          </w:p>
        </w:tc>
        <w:tc>
          <w:tcPr>
            <w:tcW w:w="2250" w:type="dxa"/>
            <w:tcBorders>
              <w:top w:val="nil"/>
              <w:left w:val="nil"/>
              <w:bottom w:val="single" w:sz="4" w:space="0" w:color="auto"/>
              <w:right w:val="single" w:sz="4" w:space="0" w:color="auto"/>
            </w:tcBorders>
            <w:shd w:val="clear" w:color="auto" w:fill="auto"/>
            <w:noWrap/>
            <w:vAlign w:val="bottom"/>
            <w:hideMark/>
          </w:tcPr>
          <w:p w14:paraId="704C39A6"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DB195B8"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D34DEED"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Descripción Plan de Acción</w:t>
            </w:r>
          </w:p>
        </w:tc>
        <w:tc>
          <w:tcPr>
            <w:tcW w:w="1742" w:type="dxa"/>
            <w:tcBorders>
              <w:top w:val="nil"/>
              <w:left w:val="nil"/>
              <w:bottom w:val="single" w:sz="4" w:space="0" w:color="auto"/>
              <w:right w:val="single" w:sz="4" w:space="0" w:color="auto"/>
            </w:tcBorders>
            <w:shd w:val="clear" w:color="auto" w:fill="auto"/>
            <w:noWrap/>
            <w:vAlign w:val="bottom"/>
            <w:hideMark/>
          </w:tcPr>
          <w:p w14:paraId="4058F494"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2FAB9A5F"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noWrap/>
            <w:vAlign w:val="bottom"/>
            <w:hideMark/>
          </w:tcPr>
          <w:p w14:paraId="654E08B9"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740319F3"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0C99EFE"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Fecha de Implementación del Plan de Acción</w:t>
            </w:r>
          </w:p>
        </w:tc>
        <w:tc>
          <w:tcPr>
            <w:tcW w:w="1742" w:type="dxa"/>
            <w:tcBorders>
              <w:top w:val="nil"/>
              <w:left w:val="nil"/>
              <w:bottom w:val="single" w:sz="4" w:space="0" w:color="auto"/>
              <w:right w:val="single" w:sz="4" w:space="0" w:color="auto"/>
            </w:tcBorders>
            <w:shd w:val="clear" w:color="auto" w:fill="auto"/>
            <w:noWrap/>
            <w:vAlign w:val="bottom"/>
            <w:hideMark/>
          </w:tcPr>
          <w:p w14:paraId="71E54685"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Fecha</w:t>
            </w:r>
          </w:p>
        </w:tc>
        <w:tc>
          <w:tcPr>
            <w:tcW w:w="1768" w:type="dxa"/>
            <w:tcBorders>
              <w:top w:val="nil"/>
              <w:left w:val="nil"/>
              <w:bottom w:val="single" w:sz="4" w:space="0" w:color="auto"/>
              <w:right w:val="single" w:sz="4" w:space="0" w:color="auto"/>
            </w:tcBorders>
            <w:shd w:val="clear" w:color="auto" w:fill="auto"/>
            <w:vAlign w:val="center"/>
            <w:hideMark/>
          </w:tcPr>
          <w:p w14:paraId="03CF4AC4"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noWrap/>
            <w:vAlign w:val="bottom"/>
            <w:hideMark/>
          </w:tcPr>
          <w:p w14:paraId="4273EACA"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32F2890E"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60785ED"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Área Responsable del Plan</w:t>
            </w:r>
          </w:p>
        </w:tc>
        <w:tc>
          <w:tcPr>
            <w:tcW w:w="1742" w:type="dxa"/>
            <w:tcBorders>
              <w:top w:val="nil"/>
              <w:left w:val="nil"/>
              <w:bottom w:val="single" w:sz="4" w:space="0" w:color="auto"/>
              <w:right w:val="single" w:sz="4" w:space="0" w:color="auto"/>
            </w:tcBorders>
            <w:shd w:val="clear" w:color="auto" w:fill="auto"/>
            <w:noWrap/>
            <w:vAlign w:val="bottom"/>
            <w:hideMark/>
          </w:tcPr>
          <w:p w14:paraId="59A9984F"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5A44E5EA"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noWrap/>
            <w:vAlign w:val="bottom"/>
            <w:hideMark/>
          </w:tcPr>
          <w:p w14:paraId="20352C55"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2135326B"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D809F33"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 xml:space="preserve">Nombre del </w:t>
            </w:r>
            <w:proofErr w:type="gramStart"/>
            <w:r w:rsidRPr="00263F58">
              <w:rPr>
                <w:rFonts w:ascii="Calibri" w:eastAsia="Times New Roman" w:hAnsi="Calibri" w:cs="Calibri"/>
                <w:color w:val="000000"/>
                <w:sz w:val="20"/>
                <w:szCs w:val="20"/>
                <w:lang w:val="es-CO"/>
              </w:rPr>
              <w:t>Responsable</w:t>
            </w:r>
            <w:proofErr w:type="gramEnd"/>
            <w:r w:rsidRPr="00263F58">
              <w:rPr>
                <w:rFonts w:ascii="Calibri" w:eastAsia="Times New Roman" w:hAnsi="Calibri" w:cs="Calibri"/>
                <w:color w:val="000000"/>
                <w:sz w:val="20"/>
                <w:szCs w:val="20"/>
                <w:lang w:val="es-CO"/>
              </w:rPr>
              <w:t xml:space="preserve"> del Plan</w:t>
            </w:r>
          </w:p>
        </w:tc>
        <w:tc>
          <w:tcPr>
            <w:tcW w:w="1742" w:type="dxa"/>
            <w:tcBorders>
              <w:top w:val="nil"/>
              <w:left w:val="nil"/>
              <w:bottom w:val="single" w:sz="4" w:space="0" w:color="auto"/>
              <w:right w:val="single" w:sz="4" w:space="0" w:color="auto"/>
            </w:tcBorders>
            <w:shd w:val="clear" w:color="auto" w:fill="auto"/>
            <w:noWrap/>
            <w:vAlign w:val="bottom"/>
            <w:hideMark/>
          </w:tcPr>
          <w:p w14:paraId="6A683B72"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vAlign w:val="center"/>
            <w:hideMark/>
          </w:tcPr>
          <w:p w14:paraId="3BBD6F0A"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noWrap/>
            <w:vAlign w:val="bottom"/>
            <w:hideMark/>
          </w:tcPr>
          <w:p w14:paraId="6D599850"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r w:rsidR="00772DD7" w:rsidRPr="00263F58" w14:paraId="6E671DE1"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0DC085E"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Fecha del Seguimiento (puede haber varios registros para un mismo Plan)</w:t>
            </w:r>
          </w:p>
        </w:tc>
        <w:tc>
          <w:tcPr>
            <w:tcW w:w="1742" w:type="dxa"/>
            <w:tcBorders>
              <w:top w:val="nil"/>
              <w:left w:val="nil"/>
              <w:bottom w:val="single" w:sz="4" w:space="0" w:color="auto"/>
              <w:right w:val="single" w:sz="4" w:space="0" w:color="auto"/>
            </w:tcBorders>
            <w:shd w:val="clear" w:color="auto" w:fill="auto"/>
            <w:noWrap/>
            <w:vAlign w:val="bottom"/>
            <w:hideMark/>
          </w:tcPr>
          <w:p w14:paraId="6439BB4A"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Fecha</w:t>
            </w:r>
          </w:p>
        </w:tc>
        <w:tc>
          <w:tcPr>
            <w:tcW w:w="1768" w:type="dxa"/>
            <w:tcBorders>
              <w:top w:val="nil"/>
              <w:left w:val="nil"/>
              <w:bottom w:val="single" w:sz="4" w:space="0" w:color="auto"/>
              <w:right w:val="single" w:sz="4" w:space="0" w:color="auto"/>
            </w:tcBorders>
            <w:shd w:val="clear" w:color="auto" w:fill="auto"/>
            <w:noWrap/>
            <w:vAlign w:val="bottom"/>
            <w:hideMark/>
          </w:tcPr>
          <w:p w14:paraId="15D2E81E"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Opcional</w:t>
            </w:r>
          </w:p>
        </w:tc>
        <w:tc>
          <w:tcPr>
            <w:tcW w:w="2250" w:type="dxa"/>
            <w:tcBorders>
              <w:top w:val="nil"/>
              <w:left w:val="nil"/>
              <w:bottom w:val="single" w:sz="4" w:space="0" w:color="auto"/>
              <w:right w:val="single" w:sz="4" w:space="0" w:color="auto"/>
            </w:tcBorders>
            <w:shd w:val="clear" w:color="auto" w:fill="auto"/>
            <w:noWrap/>
            <w:vAlign w:val="bottom"/>
            <w:hideMark/>
          </w:tcPr>
          <w:p w14:paraId="571F7F65"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0BA245F9"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4F238ED" w14:textId="77777777" w:rsidR="00772DD7" w:rsidRPr="00263F58" w:rsidRDefault="00772DD7" w:rsidP="00D84547">
            <w:pPr>
              <w:spacing w:after="0" w:line="240" w:lineRule="auto"/>
              <w:ind w:left="0"/>
              <w:rPr>
                <w:rFonts w:ascii="Calibri" w:eastAsia="Times New Roman" w:hAnsi="Calibri" w:cs="Calibri"/>
                <w:color w:val="000000"/>
                <w:sz w:val="20"/>
                <w:szCs w:val="20"/>
              </w:rPr>
            </w:pPr>
            <w:r w:rsidRPr="00263F58">
              <w:rPr>
                <w:rFonts w:ascii="Calibri" w:eastAsia="Times New Roman" w:hAnsi="Calibri" w:cs="Calibri"/>
                <w:color w:val="000000"/>
                <w:sz w:val="20"/>
                <w:szCs w:val="20"/>
              </w:rPr>
              <w:t>Descripción de Gestión</w:t>
            </w:r>
          </w:p>
        </w:tc>
        <w:tc>
          <w:tcPr>
            <w:tcW w:w="1742" w:type="dxa"/>
            <w:tcBorders>
              <w:top w:val="nil"/>
              <w:left w:val="nil"/>
              <w:bottom w:val="single" w:sz="4" w:space="0" w:color="auto"/>
              <w:right w:val="single" w:sz="4" w:space="0" w:color="auto"/>
            </w:tcBorders>
            <w:shd w:val="clear" w:color="auto" w:fill="auto"/>
            <w:noWrap/>
            <w:vAlign w:val="bottom"/>
            <w:hideMark/>
          </w:tcPr>
          <w:p w14:paraId="5B7E9D0F"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noWrap/>
            <w:vAlign w:val="bottom"/>
            <w:hideMark/>
          </w:tcPr>
          <w:p w14:paraId="235C34CC"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Opcional</w:t>
            </w:r>
          </w:p>
        </w:tc>
        <w:tc>
          <w:tcPr>
            <w:tcW w:w="2250" w:type="dxa"/>
            <w:tcBorders>
              <w:top w:val="nil"/>
              <w:left w:val="nil"/>
              <w:bottom w:val="single" w:sz="4" w:space="0" w:color="auto"/>
              <w:right w:val="single" w:sz="4" w:space="0" w:color="auto"/>
            </w:tcBorders>
            <w:shd w:val="clear" w:color="auto" w:fill="auto"/>
            <w:noWrap/>
            <w:vAlign w:val="bottom"/>
            <w:hideMark/>
          </w:tcPr>
          <w:p w14:paraId="2362429D"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Auxiliar</w:t>
            </w:r>
          </w:p>
        </w:tc>
      </w:tr>
      <w:tr w:rsidR="00772DD7" w:rsidRPr="00263F58" w14:paraId="76C07F43" w14:textId="77777777" w:rsidTr="0008201A">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B631920" w14:textId="77777777" w:rsidR="00772DD7" w:rsidRPr="00263F58" w:rsidRDefault="00772DD7" w:rsidP="00D84547">
            <w:pPr>
              <w:spacing w:after="0" w:line="240" w:lineRule="auto"/>
              <w:ind w:left="0"/>
              <w:rPr>
                <w:rFonts w:ascii="Calibri" w:eastAsia="Times New Roman" w:hAnsi="Calibri" w:cs="Calibri"/>
                <w:color w:val="000000"/>
                <w:sz w:val="20"/>
                <w:szCs w:val="20"/>
                <w:lang w:val="es-CO"/>
              </w:rPr>
            </w:pPr>
            <w:r w:rsidRPr="00263F58">
              <w:rPr>
                <w:rFonts w:ascii="Calibri" w:eastAsia="Times New Roman" w:hAnsi="Calibri" w:cs="Calibri"/>
                <w:color w:val="000000"/>
                <w:sz w:val="20"/>
                <w:szCs w:val="20"/>
                <w:lang w:val="es-CO"/>
              </w:rPr>
              <w:t>Estado del Plan de Acción</w:t>
            </w:r>
          </w:p>
        </w:tc>
        <w:tc>
          <w:tcPr>
            <w:tcW w:w="1742" w:type="dxa"/>
            <w:tcBorders>
              <w:top w:val="nil"/>
              <w:left w:val="nil"/>
              <w:bottom w:val="single" w:sz="4" w:space="0" w:color="auto"/>
              <w:right w:val="single" w:sz="4" w:space="0" w:color="auto"/>
            </w:tcBorders>
            <w:shd w:val="clear" w:color="auto" w:fill="auto"/>
            <w:noWrap/>
            <w:vAlign w:val="bottom"/>
            <w:hideMark/>
          </w:tcPr>
          <w:p w14:paraId="53C7DF41"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Alfanumérico</w:t>
            </w:r>
          </w:p>
        </w:tc>
        <w:tc>
          <w:tcPr>
            <w:tcW w:w="1768" w:type="dxa"/>
            <w:tcBorders>
              <w:top w:val="nil"/>
              <w:left w:val="nil"/>
              <w:bottom w:val="single" w:sz="4" w:space="0" w:color="auto"/>
              <w:right w:val="single" w:sz="4" w:space="0" w:color="auto"/>
            </w:tcBorders>
            <w:shd w:val="clear" w:color="auto" w:fill="auto"/>
            <w:noWrap/>
            <w:vAlign w:val="bottom"/>
            <w:hideMark/>
          </w:tcPr>
          <w:p w14:paraId="35CC998E"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Obligatorio</w:t>
            </w:r>
          </w:p>
        </w:tc>
        <w:tc>
          <w:tcPr>
            <w:tcW w:w="2250" w:type="dxa"/>
            <w:tcBorders>
              <w:top w:val="nil"/>
              <w:left w:val="nil"/>
              <w:bottom w:val="single" w:sz="4" w:space="0" w:color="auto"/>
              <w:right w:val="single" w:sz="4" w:space="0" w:color="auto"/>
            </w:tcBorders>
            <w:shd w:val="clear" w:color="auto" w:fill="auto"/>
            <w:noWrap/>
            <w:vAlign w:val="bottom"/>
            <w:hideMark/>
          </w:tcPr>
          <w:p w14:paraId="052BA75E" w14:textId="77777777" w:rsidR="00772DD7" w:rsidRPr="00263F58" w:rsidRDefault="00772DD7" w:rsidP="00D84547">
            <w:pPr>
              <w:spacing w:after="0" w:line="240" w:lineRule="auto"/>
              <w:ind w:left="-20"/>
              <w:rPr>
                <w:rFonts w:ascii="Calibri" w:eastAsia="Times New Roman" w:hAnsi="Calibri" w:cs="Calibri"/>
                <w:color w:val="000000"/>
                <w:sz w:val="20"/>
                <w:szCs w:val="20"/>
              </w:rPr>
            </w:pPr>
            <w:r w:rsidRPr="00263F58">
              <w:rPr>
                <w:rFonts w:ascii="Calibri" w:eastAsia="Times New Roman" w:hAnsi="Calibri" w:cs="Calibri"/>
                <w:color w:val="000000"/>
                <w:sz w:val="20"/>
                <w:szCs w:val="20"/>
              </w:rPr>
              <w:t>Mandatorio</w:t>
            </w:r>
          </w:p>
        </w:tc>
      </w:tr>
    </w:tbl>
    <w:p w14:paraId="68AF8064" w14:textId="77777777" w:rsidR="00CF4A27" w:rsidRDefault="00CF4A27" w:rsidP="002349B0">
      <w:pPr>
        <w:ind w:left="0"/>
        <w:rPr>
          <w:lang w:val="es-CO"/>
        </w:rPr>
      </w:pPr>
    </w:p>
    <w:p w14:paraId="2FDD757D" w14:textId="77777777" w:rsidR="00CF4A27" w:rsidRPr="00491FF2" w:rsidRDefault="00CF4A27" w:rsidP="00425D71">
      <w:pPr>
        <w:pStyle w:val="Estilo1"/>
      </w:pPr>
      <w:r w:rsidRPr="00491FF2">
        <w:t xml:space="preserve">Es posible que en el futuro se deban incluir más campos, por lo que la </w:t>
      </w:r>
      <w:r>
        <w:t>solución tecnológica</w:t>
      </w:r>
      <w:r w:rsidRPr="00491FF2">
        <w:t xml:space="preserve"> debe ser flexible para tal fin.</w:t>
      </w:r>
    </w:p>
    <w:p w14:paraId="5DF10B3C" w14:textId="77777777" w:rsidR="00CF4A27" w:rsidRDefault="00CF4A27" w:rsidP="00425D71">
      <w:pPr>
        <w:pStyle w:val="Estilo1"/>
      </w:pPr>
      <w:r w:rsidRPr="00491FF2">
        <w:t xml:space="preserve">Algunos de los campos </w:t>
      </w:r>
      <w:r>
        <w:t>tienen listados de valores que deberán quedar configurados en el sistema y podrán ser actualizados cuando así el Banco lo requiera.</w:t>
      </w:r>
    </w:p>
    <w:p w14:paraId="1CDD7733" w14:textId="747A955E" w:rsidR="00CF4A27" w:rsidRPr="0059405E" w:rsidRDefault="00CF4A27" w:rsidP="00425D71">
      <w:pPr>
        <w:pStyle w:val="Estilo1"/>
      </w:pPr>
      <w:r>
        <w:t>La solución tecnológica debe permitir la configuración y parametrización de la metodología de evaluación de riesgo</w:t>
      </w:r>
      <w:r w:rsidR="464DA9ED">
        <w:t xml:space="preserve"> operativo</w:t>
      </w:r>
      <w:r>
        <w:t xml:space="preserve"> </w:t>
      </w:r>
      <w:r w:rsidR="2DF69B1F">
        <w:t>(</w:t>
      </w:r>
      <w:r>
        <w:t xml:space="preserve">inherente </w:t>
      </w:r>
      <w:r w:rsidR="39FAE6DE">
        <w:t>y</w:t>
      </w:r>
      <w:r>
        <w:t xml:space="preserve"> residual</w:t>
      </w:r>
      <w:r w:rsidR="164F8862">
        <w:t>)</w:t>
      </w:r>
      <w:r>
        <w:t xml:space="preserve"> del Banco. Dicha metodología tiene definiciones cuantitativas y cualitativas que deben quedar completamente implementadas en la solución. Más adelante se explica el detalle de la metodología para su respectivo análisis </w:t>
      </w:r>
      <w:hyperlink w:anchor="_Anexo_1._Metodología">
        <w:r w:rsidR="000D3C95" w:rsidRPr="0059405E">
          <w:rPr>
            <w:rStyle w:val="Hipervnculo"/>
          </w:rPr>
          <w:t>Metodología de Evaluación de Riesgo Operativo</w:t>
        </w:r>
      </w:hyperlink>
      <w:r w:rsidRPr="0059405E">
        <w:t>.</w:t>
      </w:r>
      <w:r w:rsidR="00763034" w:rsidRPr="0059405E">
        <w:t xml:space="preserve"> El proveedor debe indicar si para la implementación de la metodología expuesta</w:t>
      </w:r>
      <w:r w:rsidR="008D62B1" w:rsidRPr="0059405E">
        <w:t xml:space="preserve">, requiere realizar desarrollos internos o estos pueden ser parametrizados directamente sobre la interfaz de la solución y modificables por el </w:t>
      </w:r>
      <w:r w:rsidR="00587D43" w:rsidRPr="0059405E">
        <w:t>Administrador.</w:t>
      </w:r>
    </w:p>
    <w:p w14:paraId="77329D0B" w14:textId="77777777" w:rsidR="00CF4A27" w:rsidRPr="0059405E" w:rsidRDefault="00CF4A27" w:rsidP="00425D71">
      <w:pPr>
        <w:pStyle w:val="Estilo1"/>
      </w:pPr>
      <w:r w:rsidRPr="0059405E">
        <w:t>La solución tecnológica debe permitir actualizar los cálculos y demás parametrizaciones asociadas a la metodología de evaluación de riesgo operativo. Esto, considerando que pueden existir cambios normativos o mejoras a la metodología de riesgos que requieran ajustes sobre la solución.</w:t>
      </w:r>
    </w:p>
    <w:p w14:paraId="24CC222E" w14:textId="3A4FAED3" w:rsidR="00CF4A27" w:rsidRPr="0059405E" w:rsidRDefault="00CF4A27" w:rsidP="00425D71">
      <w:pPr>
        <w:pStyle w:val="Estilo1"/>
      </w:pPr>
      <w:r w:rsidRPr="0059405E">
        <w:t xml:space="preserve">Es </w:t>
      </w:r>
      <w:r w:rsidR="000D3C95" w:rsidRPr="0059405E">
        <w:t>un deseable</w:t>
      </w:r>
      <w:r w:rsidRPr="0059405E">
        <w:t xml:space="preserve"> que la solución permita configurar diferentes metodologías para la evaluación de riesgos dependiendo el sistema de gestión al cual pertenezcan: SARO, SGSI, SARLAFT, SARE (Riesgo Estratégico), etc. Estas pueden tener cálculos diferentes para la valoración de </w:t>
      </w:r>
      <w:r w:rsidRPr="0059405E">
        <w:lastRenderedPageBreak/>
        <w:t>los riesgos.</w:t>
      </w:r>
      <w:bookmarkStart w:id="0" w:name="_Riesgo_Inherente_SARO"/>
      <w:bookmarkEnd w:id="0"/>
      <w:r w:rsidR="004B6641" w:rsidRPr="0059405E">
        <w:t xml:space="preserve"> </w:t>
      </w:r>
      <w:r w:rsidR="004F1B15" w:rsidRPr="0059405E">
        <w:t>En caso de que</w:t>
      </w:r>
      <w:r w:rsidR="004B6641" w:rsidRPr="0059405E">
        <w:t xml:space="preserve"> la solución lo permita, </w:t>
      </w:r>
      <w:r w:rsidR="002F208F" w:rsidRPr="0059405E">
        <w:t>y dado que el alcance de est</w:t>
      </w:r>
      <w:r w:rsidR="0070500A" w:rsidRPr="0059405E">
        <w:t xml:space="preserve">e requerimiento es únicamente la implementación de la metodología de SARO, </w:t>
      </w:r>
      <w:r w:rsidR="004B6641" w:rsidRPr="0059405E">
        <w:t xml:space="preserve">el </w:t>
      </w:r>
      <w:r w:rsidR="00663403" w:rsidRPr="0059405E">
        <w:t>proponente</w:t>
      </w:r>
      <w:r w:rsidR="004B6641" w:rsidRPr="0059405E">
        <w:t xml:space="preserve"> debe especificar </w:t>
      </w:r>
      <w:r w:rsidR="00F03C9A" w:rsidRPr="0059405E">
        <w:t xml:space="preserve">si </w:t>
      </w:r>
      <w:r w:rsidR="004F1B15" w:rsidRPr="0059405E">
        <w:t xml:space="preserve">la </w:t>
      </w:r>
      <w:r w:rsidR="00132A84" w:rsidRPr="0059405E">
        <w:t>parametrización</w:t>
      </w:r>
      <w:r w:rsidR="004F1B15" w:rsidRPr="0059405E">
        <w:t xml:space="preserve"> de </w:t>
      </w:r>
      <w:r w:rsidR="0070500A" w:rsidRPr="0059405E">
        <w:t>las otras metodologías</w:t>
      </w:r>
      <w:r w:rsidR="004F1B15" w:rsidRPr="0059405E">
        <w:t xml:space="preserve"> implica la </w:t>
      </w:r>
      <w:r w:rsidR="00132A84" w:rsidRPr="0059405E">
        <w:t xml:space="preserve">implementación de </w:t>
      </w:r>
      <w:r w:rsidR="004F1B15" w:rsidRPr="0059405E">
        <w:t>módulos</w:t>
      </w:r>
      <w:r w:rsidR="00132A84" w:rsidRPr="0059405E">
        <w:t xml:space="preserve"> diferentes a los </w:t>
      </w:r>
      <w:r w:rsidR="0070500A" w:rsidRPr="0059405E">
        <w:t>requeridos para SARO</w:t>
      </w:r>
      <w:r w:rsidR="00663403" w:rsidRPr="0059405E">
        <w:t xml:space="preserve"> o</w:t>
      </w:r>
      <w:r w:rsidR="006F03BC" w:rsidRPr="0059405E">
        <w:t xml:space="preserve"> si se puede realizar a través del mismo módulo con una ampliación de las horas de implementación destinadas para tal fin</w:t>
      </w:r>
      <w:r w:rsidR="004F1B15" w:rsidRPr="0059405E">
        <w:t>.</w:t>
      </w:r>
      <w:r w:rsidR="00663403" w:rsidRPr="0059405E">
        <w:t xml:space="preserve"> </w:t>
      </w:r>
      <w:r w:rsidR="00975A09" w:rsidRPr="0059405E">
        <w:t>Asimismo, d</w:t>
      </w:r>
      <w:r w:rsidR="00663403" w:rsidRPr="0059405E">
        <w:t xml:space="preserve">ebe </w:t>
      </w:r>
      <w:r w:rsidR="002805E3" w:rsidRPr="0059405E">
        <w:t>explicar</w:t>
      </w:r>
      <w:r w:rsidR="00663403" w:rsidRPr="0059405E">
        <w:t xml:space="preserve"> </w:t>
      </w:r>
      <w:r w:rsidR="0059405E" w:rsidRPr="0059405E">
        <w:t>las implicaciones que tendría</w:t>
      </w:r>
      <w:r w:rsidR="00663403" w:rsidRPr="0059405E">
        <w:t xml:space="preserve"> realizar</w:t>
      </w:r>
      <w:r w:rsidR="0059405E" w:rsidRPr="0059405E">
        <w:t xml:space="preserve"> estas implementaciones</w:t>
      </w:r>
      <w:r w:rsidR="00663403" w:rsidRPr="0059405E">
        <w:t xml:space="preserve"> </w:t>
      </w:r>
      <w:r w:rsidR="0059405E" w:rsidRPr="0059405E">
        <w:t>adicionales.</w:t>
      </w:r>
      <w:r w:rsidR="00663403" w:rsidRPr="0059405E">
        <w:t xml:space="preserve"> </w:t>
      </w:r>
    </w:p>
    <w:p w14:paraId="6D7DDD1C" w14:textId="77777777" w:rsidR="001D119E" w:rsidRDefault="001D119E" w:rsidP="001D119E">
      <w:pPr>
        <w:pStyle w:val="Estilo1"/>
      </w:pPr>
      <w:r>
        <w:t>Es deseable que la solución tenga un tablero de control que permita identificar de forma rápida el estado de los riesgos, indicadores y demás gráficas útiles para la gestión de riesgos del Banco.</w:t>
      </w:r>
    </w:p>
    <w:p w14:paraId="10985EC1" w14:textId="469C157E" w:rsidR="001D119E" w:rsidRDefault="001D119E" w:rsidP="001D119E">
      <w:pPr>
        <w:pStyle w:val="Estilo1"/>
      </w:pPr>
      <w:r>
        <w:t>Es deseable que la solución permita a los usuarios de riesgo operativo acceder a los planes de acción y recomendaciones generados por la auditoría para los procesos</w:t>
      </w:r>
    </w:p>
    <w:p w14:paraId="08C7A126" w14:textId="77777777" w:rsidR="001D119E" w:rsidRPr="009D2285" w:rsidRDefault="001D119E" w:rsidP="001D119E">
      <w:pPr>
        <w:pStyle w:val="Estilo1"/>
        <w:numPr>
          <w:ilvl w:val="0"/>
          <w:numId w:val="0"/>
        </w:numPr>
        <w:ind w:left="1152"/>
      </w:pPr>
    </w:p>
    <w:p w14:paraId="464802E5" w14:textId="2ADA5E30" w:rsidR="00CF4A27" w:rsidRDefault="00CF4A27" w:rsidP="00DF00A8">
      <w:pPr>
        <w:pStyle w:val="Ttulo5"/>
        <w:numPr>
          <w:ilvl w:val="3"/>
          <w:numId w:val="18"/>
        </w:numPr>
        <w:rPr>
          <w:lang w:val="es-CO"/>
        </w:rPr>
      </w:pPr>
      <w:r>
        <w:rPr>
          <w:lang w:val="es-CO"/>
        </w:rPr>
        <w:t>Mapas de Riesgo</w:t>
      </w:r>
    </w:p>
    <w:p w14:paraId="53A3F045" w14:textId="77777777" w:rsidR="00CF4A27" w:rsidRPr="00390CA4" w:rsidRDefault="00CF4A27" w:rsidP="00425D71">
      <w:pPr>
        <w:pStyle w:val="Estilo1"/>
      </w:pPr>
      <w:r w:rsidRPr="00390CA4">
        <w:t>La solución debe permitir la generación de como mínimo los siguientes mapas de riesgos de la metodología SARO:</w:t>
      </w:r>
    </w:p>
    <w:p w14:paraId="5345622E" w14:textId="77777777" w:rsidR="00CF4A27" w:rsidRDefault="00CF4A27" w:rsidP="00CF4A27">
      <w:pPr>
        <w:pStyle w:val="Prrafodelista"/>
        <w:numPr>
          <w:ilvl w:val="1"/>
          <w:numId w:val="8"/>
        </w:numPr>
        <w:rPr>
          <w:lang w:val="es-CO"/>
        </w:rPr>
      </w:pPr>
      <w:r>
        <w:rPr>
          <w:lang w:val="es-CO"/>
        </w:rPr>
        <w:t>Mapa de Riesgo Inherente por Entidad - Perfil de riesgo. (Promedio)</w:t>
      </w:r>
    </w:p>
    <w:p w14:paraId="27D453C2" w14:textId="77777777" w:rsidR="00CF4A27" w:rsidRPr="00C92FE8" w:rsidRDefault="00CF4A27" w:rsidP="00CF4A27">
      <w:pPr>
        <w:pStyle w:val="Prrafodelista"/>
        <w:numPr>
          <w:ilvl w:val="1"/>
          <w:numId w:val="8"/>
        </w:numPr>
        <w:rPr>
          <w:lang w:val="es-CO"/>
        </w:rPr>
      </w:pPr>
      <w:r>
        <w:rPr>
          <w:lang w:val="es-CO"/>
        </w:rPr>
        <w:t>Mapa de Riesgo Residual por Entidad - Perfil de riesgo. (Promedio)</w:t>
      </w:r>
    </w:p>
    <w:p w14:paraId="179DF32D" w14:textId="77777777" w:rsidR="00CF4A27" w:rsidRDefault="00CF4A27" w:rsidP="00CF4A27">
      <w:pPr>
        <w:pStyle w:val="Prrafodelista"/>
        <w:numPr>
          <w:ilvl w:val="1"/>
          <w:numId w:val="8"/>
        </w:numPr>
        <w:rPr>
          <w:lang w:val="es-CO"/>
        </w:rPr>
      </w:pPr>
      <w:r>
        <w:rPr>
          <w:lang w:val="es-CO"/>
        </w:rPr>
        <w:t>Mapa de Riesgo Inherente por Proceso</w:t>
      </w:r>
    </w:p>
    <w:p w14:paraId="2186B395" w14:textId="77777777" w:rsidR="00CF4A27" w:rsidRPr="00B66CCB" w:rsidRDefault="00CF4A27" w:rsidP="00CF4A27">
      <w:pPr>
        <w:pStyle w:val="Prrafodelista"/>
        <w:numPr>
          <w:ilvl w:val="1"/>
          <w:numId w:val="8"/>
        </w:numPr>
        <w:rPr>
          <w:lang w:val="es-CO"/>
        </w:rPr>
      </w:pPr>
      <w:r>
        <w:rPr>
          <w:lang w:val="es-CO"/>
        </w:rPr>
        <w:t>Mapa de Riesgo Residual por Proceso</w:t>
      </w:r>
    </w:p>
    <w:p w14:paraId="47A41160" w14:textId="77777777" w:rsidR="00CF4A27" w:rsidRPr="00B66CCB" w:rsidRDefault="00CF4A27" w:rsidP="00CF4A27">
      <w:pPr>
        <w:pStyle w:val="Prrafodelista"/>
        <w:numPr>
          <w:ilvl w:val="1"/>
          <w:numId w:val="8"/>
        </w:numPr>
        <w:rPr>
          <w:lang w:val="es-CO"/>
        </w:rPr>
      </w:pPr>
      <w:r>
        <w:rPr>
          <w:lang w:val="es-CO"/>
        </w:rPr>
        <w:t>Mapa de Riesgo Inherente por Producto, canal o proyecto</w:t>
      </w:r>
    </w:p>
    <w:p w14:paraId="544727C9" w14:textId="7A22F207" w:rsidR="00CF4A27" w:rsidRDefault="00CF4A27" w:rsidP="00629D83">
      <w:pPr>
        <w:pStyle w:val="Prrafodelista"/>
        <w:numPr>
          <w:ilvl w:val="1"/>
          <w:numId w:val="8"/>
        </w:numPr>
        <w:rPr>
          <w:lang w:val="es-CO"/>
        </w:rPr>
      </w:pPr>
      <w:r w:rsidRPr="00629D83">
        <w:rPr>
          <w:lang w:val="es-CO"/>
        </w:rPr>
        <w:t>Mapa de Riesgo Residual por Producto, canal o proyecto</w:t>
      </w:r>
    </w:p>
    <w:p w14:paraId="2F933448" w14:textId="77777777" w:rsidR="00CF4A27" w:rsidRDefault="00CF4A27" w:rsidP="00425D71">
      <w:pPr>
        <w:pStyle w:val="Estilo1"/>
      </w:pPr>
      <w:r w:rsidRPr="00390CA4">
        <w:t>Adicionalmente, si la solución</w:t>
      </w:r>
      <w:r>
        <w:t xml:space="preserve"> tecnológica</w:t>
      </w:r>
      <w:r w:rsidRPr="00390CA4">
        <w:t xml:space="preserve"> </w:t>
      </w:r>
      <w:r>
        <w:t xml:space="preserve">permite </w:t>
      </w:r>
      <w:r w:rsidRPr="00390CA4">
        <w:t>la parametrización de diferentes metodologías</w:t>
      </w:r>
      <w:r>
        <w:t xml:space="preserve"> de riesgos (SARLAFT, SGSI, SARE, etc.)</w:t>
      </w:r>
      <w:r w:rsidRPr="00390CA4">
        <w:t>, se requerirían los mismos mapas anteriores tanto por metodología como de forma acumulada (Perfil integral de riesgos).</w:t>
      </w:r>
    </w:p>
    <w:p w14:paraId="3D4978A3" w14:textId="77777777" w:rsidR="00CF4A27" w:rsidRDefault="00CF4A27" w:rsidP="00425D71">
      <w:pPr>
        <w:pStyle w:val="Estilo1"/>
        <w:numPr>
          <w:ilvl w:val="0"/>
          <w:numId w:val="0"/>
        </w:numPr>
        <w:ind w:left="1080"/>
      </w:pPr>
    </w:p>
    <w:p w14:paraId="46A5CDD2" w14:textId="77777777" w:rsidR="00CF4A27" w:rsidRPr="000A7E2F" w:rsidRDefault="00CF4A27" w:rsidP="00425D71">
      <w:pPr>
        <w:pStyle w:val="Estilo1"/>
      </w:pPr>
      <w:r>
        <w:t xml:space="preserve">Es deseable que la información de riesgo inherente y residual por proceso, entidad, metodología, producto, canal o proyecto, etc., puedan verse en un mismo mapa. Esto, para ver el movimiento de los riesgos a partir de la aplicación de controles. El mapa ideal sería el siguiente: </w:t>
      </w:r>
    </w:p>
    <w:p w14:paraId="61D5CB80" w14:textId="77777777" w:rsidR="00CF4A27" w:rsidRDefault="00CF4A27" w:rsidP="00CF4A27">
      <w:pPr>
        <w:pStyle w:val="Prrafodelista"/>
        <w:jc w:val="center"/>
        <w:rPr>
          <w:lang w:val="es-CO"/>
        </w:rPr>
      </w:pPr>
      <w:r>
        <w:rPr>
          <w:noProof/>
        </w:rPr>
        <w:lastRenderedPageBreak/>
        <w:drawing>
          <wp:inline distT="0" distB="0" distL="0" distR="0" wp14:anchorId="1C391402" wp14:editId="4EBBEBCA">
            <wp:extent cx="3760972" cy="31775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3760972" cy="3177540"/>
                    </a:xfrm>
                    <a:prstGeom prst="rect">
                      <a:avLst/>
                    </a:prstGeom>
                  </pic:spPr>
                </pic:pic>
              </a:graphicData>
            </a:graphic>
          </wp:inline>
        </w:drawing>
      </w:r>
    </w:p>
    <w:p w14:paraId="61ECE203" w14:textId="3F9862A6" w:rsidR="00CF4A27" w:rsidRPr="0097769E" w:rsidRDefault="00066344" w:rsidP="00066344">
      <w:pPr>
        <w:pStyle w:val="Estilo1"/>
      </w:pPr>
      <w:r w:rsidRPr="0097769E">
        <w:t xml:space="preserve">El proponente deberá enviar pantallas con los tipos de mapas </w:t>
      </w:r>
      <w:r w:rsidR="00463668" w:rsidRPr="0097769E">
        <w:t>de calor que genera la solución.</w:t>
      </w:r>
    </w:p>
    <w:p w14:paraId="57A7783C" w14:textId="4FD5061C" w:rsidR="00CF4A27" w:rsidRPr="0097769E" w:rsidRDefault="00CF4A27" w:rsidP="00DF00A8">
      <w:pPr>
        <w:pStyle w:val="Ttulo5"/>
        <w:numPr>
          <w:ilvl w:val="3"/>
          <w:numId w:val="18"/>
        </w:numPr>
        <w:rPr>
          <w:lang w:val="es-CO"/>
        </w:rPr>
      </w:pPr>
      <w:r w:rsidRPr="0097769E">
        <w:rPr>
          <w:lang w:val="es-CO"/>
        </w:rPr>
        <w:t>Gestión de Eventos de Riesgo Operativo</w:t>
      </w:r>
    </w:p>
    <w:p w14:paraId="4CE28D16" w14:textId="77B0BCF1" w:rsidR="00CF4A27" w:rsidRPr="0097769E" w:rsidRDefault="00CF4A27" w:rsidP="00425D71">
      <w:pPr>
        <w:pStyle w:val="Estilo1"/>
      </w:pPr>
      <w:r w:rsidRPr="0097769E">
        <w:t xml:space="preserve">El reporte de Eventos de Riesgo operativo debe </w:t>
      </w:r>
      <w:r w:rsidR="00425D71" w:rsidRPr="0097769E">
        <w:t>s</w:t>
      </w:r>
      <w:r w:rsidRPr="0097769E">
        <w:t>er realizado a través de la solución tecnológica</w:t>
      </w:r>
      <w:r w:rsidR="00425D71" w:rsidRPr="0097769E">
        <w:t xml:space="preserve"> </w:t>
      </w:r>
      <w:r w:rsidRPr="0097769E">
        <w:t xml:space="preserve">por </w:t>
      </w:r>
      <w:r w:rsidR="00425D71" w:rsidRPr="0097769E">
        <w:t xml:space="preserve">los </w:t>
      </w:r>
      <w:r w:rsidRPr="0097769E">
        <w:t>funcionarios de la Oficina de Riesgo Operativo</w:t>
      </w:r>
      <w:r w:rsidR="00425D71" w:rsidRPr="0097769E">
        <w:t xml:space="preserve"> (</w:t>
      </w:r>
      <w:r w:rsidR="00AA0179">
        <w:t>5</w:t>
      </w:r>
      <w:r w:rsidR="00701BD9">
        <w:t xml:space="preserve"> funcionarios, máximo 3 concurrentes</w:t>
      </w:r>
      <w:r w:rsidR="00425D71" w:rsidRPr="0097769E">
        <w:t xml:space="preserve">). Es un deseable que cualquier funcionario de la Organización pueda realizar también dicho reporte, en cuyo caso se generaría un </w:t>
      </w:r>
      <w:r w:rsidRPr="0097769E">
        <w:t>formulario especial con los campos mínimos necesarios</w:t>
      </w:r>
      <w:r w:rsidR="00425D71" w:rsidRPr="0097769E">
        <w:t>.</w:t>
      </w:r>
      <w:r w:rsidR="00691429" w:rsidRPr="0097769E">
        <w:t xml:space="preserve"> E</w:t>
      </w:r>
      <w:r w:rsidR="00B302AF" w:rsidRPr="0097769E">
        <w:t>n</w:t>
      </w:r>
      <w:r w:rsidR="00691429" w:rsidRPr="0097769E">
        <w:t xml:space="preserve"> caso </w:t>
      </w:r>
      <w:r w:rsidR="000821CB" w:rsidRPr="0097769E">
        <w:t xml:space="preserve">de </w:t>
      </w:r>
      <w:r w:rsidR="00691429" w:rsidRPr="0097769E">
        <w:t xml:space="preserve">que la </w:t>
      </w:r>
      <w:r w:rsidR="00B302AF" w:rsidRPr="0097769E">
        <w:t>solución lo permita, debe indicar las implicaciones técnicas y económicas de esta actividad</w:t>
      </w:r>
      <w:r w:rsidR="004D632D" w:rsidRPr="0097769E">
        <w:t xml:space="preserve">, es decir, si se requiere un módulo adicional, si todos </w:t>
      </w:r>
      <w:r w:rsidR="008421EB" w:rsidRPr="0097769E">
        <w:t xml:space="preserve">los usuarios que </w:t>
      </w:r>
      <w:r w:rsidR="004D632D" w:rsidRPr="0097769E">
        <w:t>deben ser usuarios nombrados</w:t>
      </w:r>
      <w:r w:rsidR="008421EB" w:rsidRPr="0097769E">
        <w:t>/licenciados y cuál es su costo.</w:t>
      </w:r>
      <w:r w:rsidR="004D632D" w:rsidRPr="0097769E">
        <w:t xml:space="preserve"> </w:t>
      </w:r>
    </w:p>
    <w:p w14:paraId="2A4B6F3E" w14:textId="41190BBE" w:rsidR="00CF4A27" w:rsidRPr="00425D71" w:rsidRDefault="00CF4A27" w:rsidP="00425D71">
      <w:pPr>
        <w:pStyle w:val="Estilo1"/>
      </w:pPr>
      <w:r w:rsidRPr="00425D71">
        <w:t xml:space="preserve">Los eventos de riesgo operativo pueden tener afectación sobre un riesgo existente, bajo la metodología explicada en el </w:t>
      </w:r>
      <w:hyperlink w:anchor="_Anexo_1._Metodología" w:history="1">
        <w:r w:rsidR="00425D71" w:rsidRPr="00425D71">
          <w:rPr>
            <w:rStyle w:val="Hipervnculo"/>
          </w:rPr>
          <w:t>Anexo 1</w:t>
        </w:r>
      </w:hyperlink>
      <w:r w:rsidRPr="00425D71">
        <w:t>. Esta afectación debe verse reflejada sobre la calificación del riesgo residual en la solución tecnológica solicitada.</w:t>
      </w:r>
      <w:r w:rsidR="0097769E">
        <w:t xml:space="preserve"> El proponente debe indicar con claridad si la solución ofrecida permite o no realizar la afectación del riesgo basada metodología</w:t>
      </w:r>
      <w:r w:rsidR="00F65ACD">
        <w:t xml:space="preserve"> expuesta</w:t>
      </w:r>
      <w:r w:rsidR="0097769E">
        <w:t>.</w:t>
      </w:r>
    </w:p>
    <w:p w14:paraId="2AF766BB" w14:textId="4B59AC4E" w:rsidR="00CF4A27" w:rsidRPr="00425D71" w:rsidRDefault="00CF4A27" w:rsidP="00425D71">
      <w:pPr>
        <w:pStyle w:val="Estilo1"/>
      </w:pPr>
      <w:r w:rsidRPr="00425D71">
        <w:t>Los eventos de riesgo operativo pueden tener planes de acción con sus respectivos responsables y fechas de compromiso, esto debe ser gestionado a través de la solución tecnológica.</w:t>
      </w:r>
    </w:p>
    <w:p w14:paraId="702CD92A" w14:textId="7E120C1E" w:rsidR="00CF4A27" w:rsidRPr="00425D71" w:rsidRDefault="00CF4A27" w:rsidP="00425D71">
      <w:pPr>
        <w:pStyle w:val="Estilo1"/>
      </w:pPr>
      <w:r>
        <w:t xml:space="preserve">La solución tecnológica debe permitir asignar un mismo plan de acción a varios </w:t>
      </w:r>
      <w:r w:rsidR="7F07361A">
        <w:t>riesgos y e</w:t>
      </w:r>
      <w:r>
        <w:t>ventos de riesgo operativo.</w:t>
      </w:r>
    </w:p>
    <w:p w14:paraId="580B4893" w14:textId="77777777" w:rsidR="00CF4A27" w:rsidRPr="001C23FF" w:rsidRDefault="00CF4A27" w:rsidP="00CF4A27">
      <w:pPr>
        <w:pStyle w:val="Prrafodelista"/>
        <w:numPr>
          <w:ilvl w:val="0"/>
          <w:numId w:val="11"/>
        </w:numPr>
        <w:rPr>
          <w:lang w:val="es-CO"/>
        </w:rPr>
      </w:pPr>
      <w:r w:rsidRPr="008720E7">
        <w:rPr>
          <w:lang w:val="es-CO"/>
        </w:rPr>
        <w:t xml:space="preserve">La solución tecnológica debe permitir la parametrización y configuración de todos los campos utilizados para </w:t>
      </w:r>
      <w:r>
        <w:rPr>
          <w:lang w:val="es-CO"/>
        </w:rPr>
        <w:t>el registro de eventos de riesgo operativo</w:t>
      </w:r>
      <w:r w:rsidRPr="008720E7">
        <w:rPr>
          <w:lang w:val="es-CO"/>
        </w:rPr>
        <w:t>, de acuerdo con lo dispuesto por la Circular Básica Financiera y Contable, considerando además aquellos que fueron incluidos por la metodología específica SARO del Banco:</w:t>
      </w:r>
    </w:p>
    <w:tbl>
      <w:tblPr>
        <w:tblW w:w="87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1851"/>
        <w:gridCol w:w="1653"/>
        <w:gridCol w:w="1945"/>
      </w:tblGrid>
      <w:tr w:rsidR="00462534" w:rsidRPr="00D17A54" w14:paraId="2096F220" w14:textId="77777777" w:rsidTr="0008201A">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D8AD074" w14:textId="77777777" w:rsidR="00462534" w:rsidRPr="0008201A" w:rsidRDefault="00462534" w:rsidP="00D84547">
            <w:pPr>
              <w:spacing w:after="0" w:line="240" w:lineRule="auto"/>
              <w:ind w:left="0"/>
              <w:jc w:val="center"/>
              <w:rPr>
                <w:rFonts w:ascii="Calibri" w:eastAsia="Times New Roman" w:hAnsi="Calibri" w:cs="Calibri"/>
                <w:b/>
                <w:bCs/>
                <w:color w:val="FFFFFF"/>
                <w:sz w:val="20"/>
                <w:szCs w:val="20"/>
                <w:lang w:val="es-CO"/>
              </w:rPr>
            </w:pPr>
            <w:r w:rsidRPr="0008201A">
              <w:rPr>
                <w:rFonts w:ascii="Calibri" w:eastAsia="Times New Roman" w:hAnsi="Calibri" w:cs="Calibri"/>
                <w:b/>
                <w:bCs/>
                <w:color w:val="FFFFFF"/>
                <w:sz w:val="20"/>
                <w:szCs w:val="20"/>
                <w:lang w:val="es-CO"/>
              </w:rPr>
              <w:t>Campo</w:t>
            </w:r>
          </w:p>
        </w:tc>
        <w:tc>
          <w:tcPr>
            <w:tcW w:w="1851"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016BEAC8" w14:textId="77777777" w:rsidR="00462534" w:rsidRPr="0008201A" w:rsidRDefault="00462534" w:rsidP="00D84547">
            <w:pPr>
              <w:spacing w:after="0" w:line="240" w:lineRule="auto"/>
              <w:ind w:left="0"/>
              <w:jc w:val="center"/>
              <w:rPr>
                <w:rFonts w:ascii="Calibri" w:eastAsia="Times New Roman" w:hAnsi="Calibri" w:cs="Calibri"/>
                <w:b/>
                <w:bCs/>
                <w:color w:val="FFFFFF"/>
                <w:sz w:val="20"/>
                <w:szCs w:val="20"/>
                <w:lang w:val="es-CO"/>
              </w:rPr>
            </w:pPr>
            <w:r w:rsidRPr="0008201A">
              <w:rPr>
                <w:rFonts w:ascii="Calibri" w:eastAsia="Times New Roman" w:hAnsi="Calibri" w:cs="Calibri"/>
                <w:b/>
                <w:bCs/>
                <w:color w:val="FFFFFF"/>
                <w:sz w:val="20"/>
                <w:szCs w:val="20"/>
                <w:lang w:val="es-CO"/>
              </w:rPr>
              <w:t>Variable</w:t>
            </w:r>
          </w:p>
        </w:tc>
        <w:tc>
          <w:tcPr>
            <w:tcW w:w="1653"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241A98DB" w14:textId="77777777" w:rsidR="00462534" w:rsidRPr="0008201A" w:rsidRDefault="00462534" w:rsidP="00D84547">
            <w:pPr>
              <w:spacing w:after="0" w:line="240" w:lineRule="auto"/>
              <w:ind w:left="0"/>
              <w:jc w:val="center"/>
              <w:rPr>
                <w:rFonts w:ascii="Calibri" w:eastAsia="Times New Roman" w:hAnsi="Calibri" w:cs="Calibri"/>
                <w:b/>
                <w:bCs/>
                <w:color w:val="FFFFFF"/>
                <w:sz w:val="20"/>
                <w:szCs w:val="20"/>
                <w:lang w:val="es-CO"/>
              </w:rPr>
            </w:pPr>
            <w:r w:rsidRPr="0008201A">
              <w:rPr>
                <w:rFonts w:ascii="Calibri" w:eastAsia="Times New Roman" w:hAnsi="Calibri" w:cs="Calibri"/>
                <w:b/>
                <w:bCs/>
                <w:color w:val="FFFFFF"/>
                <w:sz w:val="20"/>
                <w:szCs w:val="20"/>
                <w:lang w:val="es-CO"/>
              </w:rPr>
              <w:t>Tipo</w:t>
            </w:r>
          </w:p>
        </w:tc>
        <w:tc>
          <w:tcPr>
            <w:tcW w:w="1945"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2B66C4C1" w14:textId="77777777" w:rsidR="00462534" w:rsidRPr="0008201A" w:rsidRDefault="00462534" w:rsidP="00D84547">
            <w:pPr>
              <w:spacing w:after="0" w:line="240" w:lineRule="auto"/>
              <w:ind w:left="0"/>
              <w:jc w:val="center"/>
              <w:rPr>
                <w:rFonts w:ascii="Calibri" w:eastAsia="Times New Roman" w:hAnsi="Calibri" w:cs="Calibri"/>
                <w:b/>
                <w:bCs/>
                <w:color w:val="FFFFFF"/>
                <w:sz w:val="20"/>
                <w:szCs w:val="20"/>
                <w:lang w:val="es-CO"/>
              </w:rPr>
            </w:pPr>
            <w:r w:rsidRPr="0008201A">
              <w:rPr>
                <w:rFonts w:ascii="Calibri" w:eastAsia="Times New Roman" w:hAnsi="Calibri" w:cs="Calibri"/>
                <w:b/>
                <w:bCs/>
                <w:color w:val="FFFFFF"/>
                <w:sz w:val="20"/>
                <w:szCs w:val="20"/>
                <w:lang w:val="es-CO"/>
              </w:rPr>
              <w:t>Clasificación Interna</w:t>
            </w:r>
          </w:p>
        </w:tc>
      </w:tr>
      <w:tr w:rsidR="00462534" w:rsidRPr="00D17A54" w14:paraId="69ED711E"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74D3"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lastRenderedPageBreak/>
              <w:t>ID Evento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B7E1" w14:textId="77777777" w:rsidR="00462534" w:rsidRPr="00462534" w:rsidRDefault="00462534" w:rsidP="00462534">
            <w:pPr>
              <w:spacing w:after="0" w:line="240" w:lineRule="auto"/>
              <w:ind w:left="0"/>
              <w:jc w:val="center"/>
              <w:rPr>
                <w:rFonts w:ascii="Calibri" w:eastAsia="Times New Roman" w:hAnsi="Calibri" w:cs="Calibri"/>
                <w:color w:val="000000"/>
              </w:rPr>
            </w:pPr>
            <w:r w:rsidRPr="00462534">
              <w:rPr>
                <w:rFonts w:ascii="Calibri" w:eastAsia="Times New Roman" w:hAnsi="Calibri" w:cs="Calibri"/>
                <w:color w:val="000000"/>
              </w:rPr>
              <w:t> </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0037" w14:textId="77777777" w:rsidR="00462534" w:rsidRPr="00462534" w:rsidRDefault="00462534" w:rsidP="00462534">
            <w:pPr>
              <w:spacing w:after="0" w:line="240" w:lineRule="auto"/>
              <w:ind w:left="0"/>
              <w:jc w:val="center"/>
              <w:rPr>
                <w:rFonts w:ascii="Calibri" w:eastAsia="Times New Roman" w:hAnsi="Calibri" w:cs="Calibri"/>
                <w:color w:val="000000"/>
              </w:rPr>
            </w:pPr>
            <w:r w:rsidRPr="00462534">
              <w:rPr>
                <w:rFonts w:ascii="Calibri" w:eastAsia="Times New Roman" w:hAnsi="Calibri" w:cs="Calibri"/>
                <w:color w:val="000000"/>
              </w:rPr>
              <w:t>Calculado por el sistema</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10C6" w14:textId="77777777" w:rsidR="00462534" w:rsidRPr="00462534" w:rsidRDefault="00462534" w:rsidP="00462534">
            <w:pPr>
              <w:spacing w:after="0" w:line="240" w:lineRule="auto"/>
              <w:ind w:left="0"/>
              <w:jc w:val="center"/>
              <w:rPr>
                <w:rFonts w:ascii="Calibri" w:eastAsia="Times New Roman" w:hAnsi="Calibri" w:cs="Calibri"/>
                <w:color w:val="000000"/>
              </w:rPr>
            </w:pPr>
            <w:r w:rsidRPr="00462534">
              <w:rPr>
                <w:rFonts w:ascii="Calibri" w:eastAsia="Times New Roman" w:hAnsi="Calibri" w:cs="Calibri"/>
                <w:color w:val="000000"/>
              </w:rPr>
              <w:t>Mandatorio</w:t>
            </w:r>
          </w:p>
        </w:tc>
      </w:tr>
      <w:tr w:rsidR="00462534" w:rsidRPr="00D17A54" w14:paraId="43C46D3C"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6909"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Área</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4FA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F2A7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A93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3B935EE1"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70DC"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Fecha Reporte</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98E8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918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7B76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0BAD81B2"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B8A1"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Reporte</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B8A1"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5BE8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BD455"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1658069A"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41B7"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Evento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6B7D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5D7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6A9A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30F64841"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F0A0"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Impacto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0A2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81A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59B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1AC295E1"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EBFF9"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Factor de Riesgo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B5E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A6843"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EAA2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271DCBF0"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8805" w14:textId="77777777" w:rsidR="00462534" w:rsidRPr="00462534" w:rsidRDefault="00462534" w:rsidP="00D84547">
            <w:pPr>
              <w:spacing w:after="0" w:line="240" w:lineRule="auto"/>
              <w:ind w:left="0"/>
              <w:jc w:val="center"/>
              <w:rPr>
                <w:rFonts w:ascii="Calibri" w:eastAsia="Times New Roman" w:hAnsi="Calibri" w:cs="Calibri"/>
              </w:rPr>
            </w:pPr>
            <w:r w:rsidRPr="00462534">
              <w:rPr>
                <w:rFonts w:ascii="Calibri" w:eastAsia="Times New Roman" w:hAnsi="Calibri" w:cs="Calibri"/>
              </w:rPr>
              <w:t>Proceso Originador</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F2E5"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5152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A6552" w14:textId="77777777" w:rsidR="00462534" w:rsidRPr="00D17A54" w:rsidRDefault="00462534" w:rsidP="00462534">
            <w:pPr>
              <w:spacing w:after="0" w:line="240" w:lineRule="auto"/>
              <w:ind w:left="0"/>
              <w:jc w:val="center"/>
              <w:rPr>
                <w:rFonts w:ascii="Calibri" w:eastAsia="Times New Roman" w:hAnsi="Calibri" w:cs="Calibri"/>
                <w:color w:val="000000"/>
              </w:rPr>
            </w:pPr>
          </w:p>
        </w:tc>
      </w:tr>
      <w:tr w:rsidR="00462534" w:rsidRPr="00D17A54" w14:paraId="1437B8E9"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852A"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 xml:space="preserve">Procesos Impactado (Lista desplegable de la cual pueden seleccionarse varios valores para este campo)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260F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ED33A"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165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4C07FF29"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D8A0D"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Líneas operativas</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F28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63522"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1825"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34BAE059"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98D1"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Producto o Servicio afectado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76A5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1C7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9FC25"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566F0AF9"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D860F"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Servicio o Aplicativo Tecnológico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AB1D"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D642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92F7A"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3BDFF76B"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4E060"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Clasificación de los riesgos operativos nivel I</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0AE9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EB6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4F2A"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25E17690"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392C6"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Clasificación de los riesgos operativos nivel II</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73A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5AB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1C28D"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49EA4EF2"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35E6"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Clasificación de los riesgos operativos nivel III</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8C4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F48F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F2423"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77020121"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7A0C"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Caso Linea 800 (</w:t>
            </w:r>
            <w:r>
              <w:rPr>
                <w:rFonts w:ascii="Calibri" w:eastAsia="Times New Roman" w:hAnsi="Calibri" w:cs="Calibri"/>
              </w:rPr>
              <w:t>Helpdesk</w:t>
            </w:r>
            <w:r w:rsidRPr="00D17A54">
              <w:rPr>
                <w:rFonts w:ascii="Calibri" w:eastAsia="Times New Roman" w:hAnsi="Calibri" w:cs="Calibri"/>
              </w:rPr>
              <w:t>)</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F9E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AB3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A977A"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7B739A47"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38B7"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Fecha inicio evento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835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r>
              <w:rPr>
                <w:rFonts w:ascii="Calibri" w:eastAsia="Times New Roman" w:hAnsi="Calibri" w:cs="Calibri"/>
                <w:color w:val="000000"/>
              </w:rPr>
              <w:t>-Hora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9B00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7C9D"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376BC941"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90C1"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Fecha finalización evento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7F27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r>
              <w:rPr>
                <w:rFonts w:ascii="Calibri" w:eastAsia="Times New Roman" w:hAnsi="Calibri" w:cs="Calibri"/>
                <w:color w:val="000000"/>
              </w:rPr>
              <w:t>-Hora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C809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EDD4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5C18F6B5"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4A1FF"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Fecha descubrimiento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7963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r>
              <w:rPr>
                <w:rFonts w:ascii="Calibri" w:eastAsia="Times New Roman" w:hAnsi="Calibri" w:cs="Calibri"/>
                <w:color w:val="000000"/>
              </w:rPr>
              <w:t>-Hora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BA3D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A18D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06398BDF"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538C"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Tipo de evento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FAE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352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DC69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67BF3838"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78FC6"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Fecha contabilización</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38DB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r>
              <w:rPr>
                <w:rFonts w:ascii="Calibri" w:eastAsia="Times New Roman" w:hAnsi="Calibri" w:cs="Calibri"/>
                <w:color w:val="000000"/>
              </w:rPr>
              <w:t>-Hora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CB0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A1F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6A4847B5"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B9DA"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Divisa</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9D31" w14:textId="77777777" w:rsidR="00462534" w:rsidRPr="00D17A54" w:rsidRDefault="00462534" w:rsidP="00462534">
            <w:pPr>
              <w:spacing w:after="0" w:line="240" w:lineRule="auto"/>
              <w:ind w:left="0"/>
              <w:jc w:val="center"/>
              <w:rPr>
                <w:rFonts w:ascii="Calibri" w:eastAsia="Times New Roman" w:hAnsi="Calibri" w:cs="Calibri"/>
                <w:color w:val="000000"/>
              </w:rPr>
            </w:pPr>
            <w:r>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0EB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030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353B2DD0"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E9FB"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 xml:space="preserve"> Cuantía </w:t>
            </w:r>
            <w:r>
              <w:rPr>
                <w:rFonts w:ascii="Calibri" w:eastAsia="Times New Roman" w:hAnsi="Calibri" w:cs="Calibri"/>
              </w:rPr>
              <w:t>Bruta</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42C5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Moneda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687B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079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7BE6D10B"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9503E"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Ctas contables afectadas (Gastos)</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81F8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896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554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1DC39E0F"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9931"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Fecha recuperación</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D2E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r>
              <w:rPr>
                <w:rFonts w:ascii="Calibri" w:eastAsia="Times New Roman" w:hAnsi="Calibri" w:cs="Calibri"/>
                <w:color w:val="000000"/>
              </w:rPr>
              <w:t>-Hora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BE0A" w14:textId="77777777" w:rsidR="00462534" w:rsidRPr="00D17A54" w:rsidRDefault="00462534" w:rsidP="00462534">
            <w:pPr>
              <w:spacing w:after="0" w:line="240" w:lineRule="auto"/>
              <w:ind w:left="0"/>
              <w:jc w:val="center"/>
              <w:rPr>
                <w:rFonts w:ascii="Calibri" w:eastAsia="Times New Roman" w:hAnsi="Calibri" w:cs="Calibri"/>
                <w:color w:val="000000"/>
              </w:rPr>
            </w:pP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E6DB5" w14:textId="77777777" w:rsidR="00462534" w:rsidRPr="00462534" w:rsidRDefault="00462534" w:rsidP="00462534">
            <w:pPr>
              <w:spacing w:after="0" w:line="240" w:lineRule="auto"/>
              <w:ind w:left="0"/>
              <w:jc w:val="center"/>
              <w:rPr>
                <w:rFonts w:ascii="Calibri" w:eastAsia="Times New Roman" w:hAnsi="Calibri" w:cs="Calibri"/>
                <w:color w:val="000000"/>
              </w:rPr>
            </w:pPr>
          </w:p>
        </w:tc>
      </w:tr>
      <w:tr w:rsidR="00462534" w:rsidRPr="00D17A54" w14:paraId="680D1C30"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6F1A"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 xml:space="preserve"> Cuantía recuperada por seguros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277D"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Moneda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C7B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09BFD"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72B11655"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F5133"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 xml:space="preserve"> Cuantía </w:t>
            </w:r>
            <w:r>
              <w:rPr>
                <w:rFonts w:ascii="Calibri" w:eastAsia="Times New Roman" w:hAnsi="Calibri" w:cs="Calibri"/>
              </w:rPr>
              <w:t>Otras Recuperaciones</w:t>
            </w:r>
            <w:r w:rsidRPr="00D17A54">
              <w:rPr>
                <w:rFonts w:ascii="Calibri" w:eastAsia="Times New Roman" w:hAnsi="Calibri" w:cs="Calibri"/>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B03B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Moneda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A7CC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2E25"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43F396A7"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B35E"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 xml:space="preserve"> Cuantía total recuperada (campo calculado)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D39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Moneda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569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064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40860E12"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5BBB"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 xml:space="preserve"> Cuantía Neta de Recuperaciones (campo calculado)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17A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Moneda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46D1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EC82"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Mandatorio</w:t>
            </w:r>
          </w:p>
        </w:tc>
      </w:tr>
      <w:tr w:rsidR="00462534" w:rsidRPr="00D17A54" w14:paraId="16DC3361"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9005"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Ctas contables afectadas (Ingresos)</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F49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50E6" w14:textId="77777777" w:rsidR="00462534" w:rsidRPr="00D17A54" w:rsidRDefault="00462534" w:rsidP="00462534">
            <w:pPr>
              <w:spacing w:after="0" w:line="240" w:lineRule="auto"/>
              <w:ind w:left="0"/>
              <w:jc w:val="center"/>
              <w:rPr>
                <w:rFonts w:ascii="Calibri" w:eastAsia="Times New Roman" w:hAnsi="Calibri" w:cs="Calibri"/>
                <w:color w:val="000000"/>
              </w:rPr>
            </w:pP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74DAF" w14:textId="77777777" w:rsidR="00462534" w:rsidRPr="00462534" w:rsidRDefault="00462534" w:rsidP="00462534">
            <w:pPr>
              <w:spacing w:after="0" w:line="240" w:lineRule="auto"/>
              <w:ind w:left="0"/>
              <w:jc w:val="center"/>
              <w:rPr>
                <w:rFonts w:ascii="Calibri" w:eastAsia="Times New Roman" w:hAnsi="Calibri" w:cs="Calibri"/>
                <w:color w:val="000000"/>
              </w:rPr>
            </w:pPr>
          </w:p>
        </w:tc>
      </w:tr>
      <w:tr w:rsidR="00462534" w:rsidRPr="00D17A54" w14:paraId="109609DC"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BCD02"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Comentar</w:t>
            </w:r>
            <w:r>
              <w:rPr>
                <w:rFonts w:ascii="Calibri" w:eastAsia="Times New Roman" w:hAnsi="Calibri" w:cs="Calibri"/>
              </w:rPr>
              <w:t>ios Riesgo Operativo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851E" w14:textId="77777777" w:rsidR="00462534" w:rsidRPr="00462534" w:rsidRDefault="00462534" w:rsidP="00D84547">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9D01"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DF5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0C666F5B"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F1E5" w14:textId="77777777" w:rsidR="00462534" w:rsidRPr="00D17A54" w:rsidRDefault="00462534" w:rsidP="00D84547">
            <w:pPr>
              <w:spacing w:after="0" w:line="240" w:lineRule="auto"/>
              <w:ind w:left="0"/>
              <w:jc w:val="center"/>
              <w:rPr>
                <w:rFonts w:ascii="Calibri" w:eastAsia="Times New Roman" w:hAnsi="Calibri" w:cs="Calibri"/>
              </w:rPr>
            </w:pPr>
            <w:r>
              <w:rPr>
                <w:rFonts w:ascii="Calibri" w:eastAsia="Times New Roman" w:hAnsi="Calibri" w:cs="Calibri"/>
              </w:rPr>
              <w:t xml:space="preserve">Departamento </w:t>
            </w:r>
            <w:r w:rsidRPr="00D17A54">
              <w:rPr>
                <w:rFonts w:ascii="Calibri" w:eastAsia="Times New Roman" w:hAnsi="Calibri" w:cs="Calibri"/>
              </w:rPr>
              <w:t>responsable del tratamiento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C82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E0C6"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DE1A5"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0E523FFE"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A590"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Director responsable del tratamiento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E654D"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E23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F88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79E0FF3E"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AACD" w14:textId="77777777" w:rsidR="00462534" w:rsidRPr="00D17A54" w:rsidRDefault="00462534" w:rsidP="00D84547">
            <w:pPr>
              <w:spacing w:after="0" w:line="240" w:lineRule="auto"/>
              <w:ind w:left="0"/>
              <w:jc w:val="center"/>
              <w:rPr>
                <w:rFonts w:ascii="Calibri" w:eastAsia="Times New Roman" w:hAnsi="Calibri" w:cs="Calibri"/>
              </w:rPr>
            </w:pPr>
            <w:r>
              <w:rPr>
                <w:rFonts w:ascii="Calibri" w:eastAsia="Times New Roman" w:hAnsi="Calibri" w:cs="Calibri"/>
              </w:rPr>
              <w:lastRenderedPageBreak/>
              <w:t>Funcionario</w:t>
            </w:r>
            <w:r w:rsidRPr="00D17A54">
              <w:rPr>
                <w:rFonts w:ascii="Calibri" w:eastAsia="Times New Roman" w:hAnsi="Calibri" w:cs="Calibri"/>
              </w:rPr>
              <w:t xml:space="preserve"> responsable del tratamiento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1E6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28FB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686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7BA8F274"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DB98"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Definición tipo de tratamiento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299D"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4C3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C90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7D14C372"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3A36"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Describir el (los) plan de acción (s) a implementar para minimizar la ocurrencia e impacto del evento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FD03"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3C4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0122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0603C69A"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DA7C"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Tipificación plan de acción</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C9A71"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C143"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E382"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1821565D"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A34A"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Estado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2135"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A121"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Obligatorio</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55A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1BD9D626"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E2D5"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Fecha Atención</w:t>
            </w:r>
            <w:r w:rsidRPr="004701B8">
              <w:rPr>
                <w:rFonts w:ascii="Calibri" w:eastAsia="Times New Roman" w:hAnsi="Calibri" w:cs="Calibri"/>
                <w:lang w:val="es-CO"/>
              </w:rPr>
              <w:br/>
              <w:t xml:space="preserve"> (dd-mmm-aa)</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F64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912F"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8E2C"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2786E060"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3112"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Fecha Implementación del Plan o cierre</w:t>
            </w:r>
            <w:r w:rsidRPr="004701B8">
              <w:rPr>
                <w:rFonts w:ascii="Calibri" w:eastAsia="Times New Roman" w:hAnsi="Calibri" w:cs="Calibri"/>
                <w:lang w:val="es-CO"/>
              </w:rPr>
              <w:br/>
              <w:t xml:space="preserve"> (dd-mmm-aa)</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C3B0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1844B"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CD151"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2110B033"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A9571"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Afectación</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16B3"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943E"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EBF61"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6C4DB4D6"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64B4"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Número riesgo afectado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80E82" w14:textId="77777777" w:rsidR="00462534" w:rsidRPr="004701B8" w:rsidRDefault="00462534" w:rsidP="00462534">
            <w:pPr>
              <w:spacing w:after="0" w:line="240" w:lineRule="auto"/>
              <w:ind w:left="0"/>
              <w:jc w:val="center"/>
              <w:rPr>
                <w:rFonts w:ascii="Calibri" w:eastAsia="Times New Roman" w:hAnsi="Calibri" w:cs="Calibri"/>
                <w:color w:val="000000"/>
                <w:lang w:val="es-CO"/>
              </w:rPr>
            </w:pPr>
            <w:r w:rsidRPr="004701B8">
              <w:rPr>
                <w:rFonts w:ascii="Calibri" w:eastAsia="Times New Roman" w:hAnsi="Calibri" w:cs="Calibri"/>
                <w:color w:val="000000"/>
                <w:lang w:val="es-CO"/>
              </w:rPr>
              <w:t>Depende del tipo de ID riesgo de la plataforma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3EC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2694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08AC6815"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F733E" w14:textId="77777777" w:rsidR="00462534" w:rsidRPr="00462534" w:rsidRDefault="00462534" w:rsidP="00D84547">
            <w:pPr>
              <w:spacing w:after="0" w:line="240" w:lineRule="auto"/>
              <w:ind w:left="0"/>
              <w:jc w:val="center"/>
              <w:rPr>
                <w:rFonts w:ascii="Calibri" w:eastAsia="Times New Roman" w:hAnsi="Calibri" w:cs="Calibri"/>
              </w:rPr>
            </w:pPr>
            <w:r w:rsidRPr="00462534">
              <w:rPr>
                <w:rFonts w:ascii="Calibri" w:eastAsia="Times New Roman" w:hAnsi="Calibri" w:cs="Calibri"/>
              </w:rPr>
              <w:t>Control Afectado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1B51" w14:textId="77777777" w:rsidR="00462534" w:rsidRPr="004701B8" w:rsidRDefault="00462534" w:rsidP="00462534">
            <w:pPr>
              <w:spacing w:after="0" w:line="240" w:lineRule="auto"/>
              <w:ind w:left="0"/>
              <w:jc w:val="center"/>
              <w:rPr>
                <w:rFonts w:ascii="Calibri" w:eastAsia="Times New Roman" w:hAnsi="Calibri" w:cs="Calibri"/>
                <w:color w:val="000000"/>
                <w:lang w:val="es-CO"/>
              </w:rPr>
            </w:pPr>
            <w:r w:rsidRPr="004701B8">
              <w:rPr>
                <w:rFonts w:ascii="Calibri" w:eastAsia="Times New Roman" w:hAnsi="Calibri" w:cs="Calibri"/>
                <w:color w:val="000000"/>
                <w:lang w:val="es-CO"/>
              </w:rPr>
              <w:t>Depende del tipo de ID control de la plataforma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CDC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39BC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38F22D30"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9CFB"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 xml:space="preserve">Próxima fecha de seguimiento </w:t>
            </w:r>
            <w:r w:rsidRPr="004701B8">
              <w:rPr>
                <w:rFonts w:ascii="Calibri" w:eastAsia="Times New Roman" w:hAnsi="Calibri" w:cs="Calibri"/>
                <w:lang w:val="es-CO"/>
              </w:rPr>
              <w:br/>
              <w:t xml:space="preserve"> (dd-mmm-aa)</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419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Fecha</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3A1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3E2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308E78E5"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62EE" w14:textId="77777777" w:rsidR="00462534" w:rsidRPr="004701B8" w:rsidRDefault="00462534" w:rsidP="00D84547">
            <w:pPr>
              <w:spacing w:after="0" w:line="240" w:lineRule="auto"/>
              <w:ind w:left="0"/>
              <w:jc w:val="center"/>
              <w:rPr>
                <w:rFonts w:ascii="Calibri" w:eastAsia="Times New Roman" w:hAnsi="Calibri" w:cs="Calibri"/>
                <w:lang w:val="es-CO"/>
              </w:rPr>
            </w:pPr>
            <w:r w:rsidRPr="004701B8">
              <w:rPr>
                <w:rFonts w:ascii="Calibri" w:eastAsia="Times New Roman" w:hAnsi="Calibri" w:cs="Calibri"/>
                <w:lang w:val="es-CO"/>
              </w:rPr>
              <w:t>Observaciones seguimiento Plan de Acción</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0BCA"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4196"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A0569"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04D481AF"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0A475" w14:textId="77777777" w:rsidR="00462534" w:rsidRPr="00D17A54" w:rsidRDefault="00462534" w:rsidP="00D84547">
            <w:pPr>
              <w:spacing w:after="0" w:line="240" w:lineRule="auto"/>
              <w:ind w:left="0"/>
              <w:jc w:val="center"/>
              <w:rPr>
                <w:rFonts w:ascii="Calibri" w:eastAsia="Times New Roman" w:hAnsi="Calibri" w:cs="Calibri"/>
              </w:rPr>
            </w:pPr>
            <w:r w:rsidRPr="00D17A54">
              <w:rPr>
                <w:rFonts w:ascii="Calibri" w:eastAsia="Times New Roman" w:hAnsi="Calibri" w:cs="Calibri"/>
              </w:rPr>
              <w:t>Estado Evento (uso interno)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21058"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9D2C4"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7807"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r w:rsidR="00462534" w:rsidRPr="00D17A54" w14:paraId="1D146D9E" w14:textId="77777777" w:rsidTr="00462534">
        <w:trPr>
          <w:trHeight w:val="288"/>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FC195" w14:textId="77777777" w:rsidR="00462534" w:rsidRPr="00D17A54" w:rsidRDefault="00462534" w:rsidP="00D84547">
            <w:pPr>
              <w:spacing w:after="0" w:line="240" w:lineRule="auto"/>
              <w:ind w:left="0"/>
              <w:jc w:val="center"/>
              <w:rPr>
                <w:rFonts w:ascii="Calibri" w:eastAsia="Times New Roman" w:hAnsi="Calibri" w:cs="Calibri"/>
              </w:rPr>
            </w:pPr>
            <w:r>
              <w:rPr>
                <w:rFonts w:ascii="Calibri" w:eastAsia="Times New Roman" w:hAnsi="Calibri" w:cs="Calibri"/>
              </w:rPr>
              <w:t>Gestor ORO</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5503"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Alfanumérico</w:t>
            </w:r>
          </w:p>
        </w:tc>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0C70"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Opcional</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DEEF1" w14:textId="77777777" w:rsidR="00462534" w:rsidRPr="00D17A54" w:rsidRDefault="00462534" w:rsidP="00462534">
            <w:pPr>
              <w:spacing w:after="0" w:line="240" w:lineRule="auto"/>
              <w:ind w:left="0"/>
              <w:jc w:val="center"/>
              <w:rPr>
                <w:rFonts w:ascii="Calibri" w:eastAsia="Times New Roman" w:hAnsi="Calibri" w:cs="Calibri"/>
                <w:color w:val="000000"/>
              </w:rPr>
            </w:pPr>
            <w:r w:rsidRPr="00D17A54">
              <w:rPr>
                <w:rFonts w:ascii="Calibri" w:eastAsia="Times New Roman" w:hAnsi="Calibri" w:cs="Calibri"/>
                <w:color w:val="000000"/>
              </w:rPr>
              <w:t>Auxiliar</w:t>
            </w:r>
          </w:p>
        </w:tc>
      </w:tr>
    </w:tbl>
    <w:p w14:paraId="67BE4E8E" w14:textId="77777777" w:rsidR="00CF4A27" w:rsidRDefault="00CF4A27" w:rsidP="00CF4A27">
      <w:pPr>
        <w:pStyle w:val="Prrafodelista"/>
        <w:rPr>
          <w:lang w:val="es-CO"/>
        </w:rPr>
      </w:pPr>
    </w:p>
    <w:p w14:paraId="0AD89121" w14:textId="77777777" w:rsidR="00CF4A27" w:rsidRPr="00491FF2" w:rsidRDefault="00CF4A27" w:rsidP="00CF4A27">
      <w:pPr>
        <w:pStyle w:val="Prrafodelista"/>
        <w:numPr>
          <w:ilvl w:val="0"/>
          <w:numId w:val="4"/>
        </w:numPr>
        <w:ind w:left="1260"/>
        <w:rPr>
          <w:lang w:val="es-CO"/>
        </w:rPr>
      </w:pPr>
      <w:r w:rsidRPr="00491FF2">
        <w:rPr>
          <w:lang w:val="es-CO"/>
        </w:rPr>
        <w:t xml:space="preserve">Es posible que en el futuro se deban incluir más campos, por lo que la </w:t>
      </w:r>
      <w:r>
        <w:rPr>
          <w:lang w:val="es-CO"/>
        </w:rPr>
        <w:t>solución tecnológica</w:t>
      </w:r>
      <w:r w:rsidRPr="00491FF2">
        <w:rPr>
          <w:lang w:val="es-CO"/>
        </w:rPr>
        <w:t xml:space="preserve"> debe ser flexible para tal fin.</w:t>
      </w:r>
    </w:p>
    <w:p w14:paraId="314455E9" w14:textId="1082FE8E" w:rsidR="00CF4A27" w:rsidRDefault="00CF4A27" w:rsidP="00CF4A27">
      <w:pPr>
        <w:pStyle w:val="Prrafodelista"/>
        <w:numPr>
          <w:ilvl w:val="0"/>
          <w:numId w:val="4"/>
        </w:numPr>
        <w:ind w:left="1260"/>
        <w:rPr>
          <w:lang w:val="es-CO"/>
        </w:rPr>
      </w:pPr>
      <w:r w:rsidRPr="00491FF2">
        <w:rPr>
          <w:lang w:val="es-CO"/>
        </w:rPr>
        <w:t xml:space="preserve">Algunos de los campos </w:t>
      </w:r>
      <w:r>
        <w:rPr>
          <w:lang w:val="es-CO"/>
        </w:rPr>
        <w:t>tienen listados de valores que deberán quedar configurados en el sistema y podrán ser actualizados cuando así el Banco lo requiera.</w:t>
      </w:r>
    </w:p>
    <w:p w14:paraId="0C6C4B68" w14:textId="2A48863B" w:rsidR="00307493" w:rsidRPr="00307493" w:rsidRDefault="00307493" w:rsidP="00307493">
      <w:pPr>
        <w:pStyle w:val="Prrafodelista"/>
        <w:numPr>
          <w:ilvl w:val="0"/>
          <w:numId w:val="4"/>
        </w:numPr>
        <w:ind w:left="1260"/>
      </w:pPr>
      <w:r w:rsidRPr="00307493">
        <w:rPr>
          <w:lang w:val="es-CO"/>
        </w:rPr>
        <w:t>Los</w:t>
      </w:r>
      <w:r w:rsidRPr="00425D71">
        <w:t xml:space="preserve"> eventos de riesgo operativo pueden presentarse por la falla de un control específico en un riesgo,</w:t>
      </w:r>
      <w:r>
        <w:t xml:space="preserve"> es deseable que</w:t>
      </w:r>
      <w:r w:rsidRPr="00425D71">
        <w:t xml:space="preserve"> l</w:t>
      </w:r>
      <w:r>
        <w:t>a solución tecnológica permita identificar el control que falló.</w:t>
      </w:r>
    </w:p>
    <w:p w14:paraId="25A0AAF5" w14:textId="58DE82EF" w:rsidR="00CF4A27" w:rsidRDefault="00CF4A27" w:rsidP="00B430F3">
      <w:pPr>
        <w:pStyle w:val="Ttulo4"/>
        <w:numPr>
          <w:ilvl w:val="2"/>
          <w:numId w:val="18"/>
        </w:numPr>
        <w:rPr>
          <w:lang w:val="es-CO"/>
        </w:rPr>
      </w:pPr>
      <w:r>
        <w:rPr>
          <w:lang w:val="es-CO"/>
        </w:rPr>
        <w:t xml:space="preserve">Flujos de Información y </w:t>
      </w:r>
      <w:r w:rsidRPr="00DF00A8">
        <w:rPr>
          <w:lang w:val="es-CO"/>
        </w:rPr>
        <w:t>Aprobación</w:t>
      </w:r>
    </w:p>
    <w:p w14:paraId="1FCB2E48" w14:textId="471E47FB" w:rsidR="00CF4A27" w:rsidRPr="00830904" w:rsidRDefault="00CF4A27" w:rsidP="00B430F3">
      <w:pPr>
        <w:pStyle w:val="Ttulo5"/>
        <w:numPr>
          <w:ilvl w:val="3"/>
          <w:numId w:val="18"/>
        </w:numPr>
        <w:rPr>
          <w:lang w:val="es-CO"/>
        </w:rPr>
      </w:pPr>
      <w:r>
        <w:rPr>
          <w:lang w:val="es-CO"/>
        </w:rPr>
        <w:t>Creación/Actualización de Riesgos</w:t>
      </w:r>
    </w:p>
    <w:p w14:paraId="50BB3940" w14:textId="4AE25AAF" w:rsidR="00CF4A27" w:rsidRDefault="00CF4A27" w:rsidP="00CF4A27">
      <w:pPr>
        <w:pStyle w:val="Prrafodelista"/>
        <w:numPr>
          <w:ilvl w:val="0"/>
          <w:numId w:val="4"/>
        </w:numPr>
        <w:ind w:left="1260"/>
        <w:rPr>
          <w:lang w:val="es-CO"/>
        </w:rPr>
      </w:pPr>
      <w:r>
        <w:rPr>
          <w:lang w:val="es-CO"/>
        </w:rPr>
        <w:t>Es deseable que la solución tecnológica permita implementar uno o varios de los siguientes flujos para este fin:</w:t>
      </w:r>
    </w:p>
    <w:p w14:paraId="68BDC2A4" w14:textId="77777777" w:rsidR="00DF00A8" w:rsidRDefault="00DF00A8" w:rsidP="00DF00A8">
      <w:pPr>
        <w:pStyle w:val="Prrafodelista"/>
        <w:ind w:left="1260"/>
        <w:rPr>
          <w:lang w:val="es-CO"/>
        </w:rPr>
      </w:pPr>
    </w:p>
    <w:p w14:paraId="399035D3" w14:textId="6DDE9200" w:rsidR="00CF4A27" w:rsidRDefault="00CF4A27" w:rsidP="00CF4A27">
      <w:pPr>
        <w:pStyle w:val="Prrafodelista"/>
        <w:ind w:left="1260"/>
        <w:rPr>
          <w:u w:val="single"/>
          <w:lang w:val="es-CO"/>
        </w:rPr>
      </w:pPr>
      <w:r w:rsidRPr="00D2272A">
        <w:rPr>
          <w:u w:val="single"/>
          <w:lang w:val="es-CO"/>
        </w:rPr>
        <w:t>Flujo 1</w:t>
      </w:r>
      <w:r>
        <w:rPr>
          <w:u w:val="single"/>
          <w:lang w:val="es-CO"/>
        </w:rPr>
        <w:t xml:space="preserve"> – Aprobación de Riesgos</w:t>
      </w:r>
      <w:r w:rsidRPr="00D2272A">
        <w:rPr>
          <w:u w:val="single"/>
          <w:lang w:val="es-CO"/>
        </w:rPr>
        <w:t>:</w:t>
      </w:r>
    </w:p>
    <w:p w14:paraId="3DA5631F" w14:textId="4CBD45D1" w:rsidR="00A66EFF" w:rsidRDefault="00A66EFF" w:rsidP="00CF4A27">
      <w:pPr>
        <w:pStyle w:val="Prrafodelista"/>
        <w:ind w:left="1260"/>
        <w:rPr>
          <w:u w:val="single"/>
          <w:lang w:val="es-CO"/>
        </w:rPr>
      </w:pPr>
      <w:r>
        <w:rPr>
          <w:noProof/>
        </w:rPr>
        <w:lastRenderedPageBreak/>
        <w:drawing>
          <wp:inline distT="0" distB="0" distL="0" distR="0" wp14:anchorId="24BE9F1C" wp14:editId="0EBB0BDF">
            <wp:extent cx="5181600" cy="2012299"/>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5199767" cy="2019354"/>
                    </a:xfrm>
                    <a:prstGeom prst="rect">
                      <a:avLst/>
                    </a:prstGeom>
                  </pic:spPr>
                </pic:pic>
              </a:graphicData>
            </a:graphic>
          </wp:inline>
        </w:drawing>
      </w:r>
    </w:p>
    <w:p w14:paraId="2166B7F6" w14:textId="4284C0E5" w:rsidR="00A66EFF" w:rsidRDefault="00A66EFF" w:rsidP="00A66EFF">
      <w:pPr>
        <w:pStyle w:val="Prrafodelista"/>
        <w:ind w:left="1260"/>
        <w:rPr>
          <w:u w:val="single"/>
          <w:lang w:val="es-CO"/>
        </w:rPr>
      </w:pPr>
      <w:r w:rsidRPr="00D2272A">
        <w:rPr>
          <w:u w:val="single"/>
          <w:lang w:val="es-CO"/>
        </w:rPr>
        <w:t xml:space="preserve">Flujo </w:t>
      </w:r>
      <w:r w:rsidR="00DF00A8">
        <w:rPr>
          <w:u w:val="single"/>
          <w:lang w:val="es-CO"/>
        </w:rPr>
        <w:t>2</w:t>
      </w:r>
      <w:r>
        <w:rPr>
          <w:u w:val="single"/>
          <w:lang w:val="es-CO"/>
        </w:rPr>
        <w:t xml:space="preserve"> – Aprobación de Riesgos</w:t>
      </w:r>
      <w:r w:rsidRPr="00D2272A">
        <w:rPr>
          <w:u w:val="single"/>
          <w:lang w:val="es-CO"/>
        </w:rPr>
        <w:t>:</w:t>
      </w:r>
    </w:p>
    <w:p w14:paraId="16BD332A" w14:textId="6D569454" w:rsidR="00A66EFF" w:rsidRDefault="00A66EFF" w:rsidP="00A66EFF">
      <w:pPr>
        <w:pStyle w:val="Prrafodelista"/>
        <w:ind w:left="1260"/>
        <w:rPr>
          <w:u w:val="single"/>
          <w:lang w:val="es-CO"/>
        </w:rPr>
      </w:pPr>
      <w:r>
        <w:rPr>
          <w:noProof/>
        </w:rPr>
        <w:drawing>
          <wp:inline distT="0" distB="0" distL="0" distR="0" wp14:anchorId="2D854D4F" wp14:editId="1A88FAC8">
            <wp:extent cx="5382854" cy="1860652"/>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82854" cy="1860652"/>
                    </a:xfrm>
                    <a:prstGeom prst="rect">
                      <a:avLst/>
                    </a:prstGeom>
                  </pic:spPr>
                </pic:pic>
              </a:graphicData>
            </a:graphic>
          </wp:inline>
        </w:drawing>
      </w:r>
    </w:p>
    <w:p w14:paraId="3E4E07ED" w14:textId="413289EF" w:rsidR="00A66EFF" w:rsidRDefault="00A66EFF" w:rsidP="00A66EFF">
      <w:pPr>
        <w:pStyle w:val="Prrafodelista"/>
        <w:ind w:left="1260"/>
        <w:rPr>
          <w:u w:val="single"/>
          <w:lang w:val="es-CO"/>
        </w:rPr>
      </w:pPr>
      <w:r w:rsidRPr="00D2272A">
        <w:rPr>
          <w:u w:val="single"/>
          <w:lang w:val="es-CO"/>
        </w:rPr>
        <w:t xml:space="preserve">Flujo </w:t>
      </w:r>
      <w:r w:rsidR="00DF00A8">
        <w:rPr>
          <w:u w:val="single"/>
          <w:lang w:val="es-CO"/>
        </w:rPr>
        <w:t>3</w:t>
      </w:r>
      <w:r>
        <w:rPr>
          <w:u w:val="single"/>
          <w:lang w:val="es-CO"/>
        </w:rPr>
        <w:t xml:space="preserve"> – Aprobación de Riesgos</w:t>
      </w:r>
      <w:r w:rsidRPr="00D2272A">
        <w:rPr>
          <w:u w:val="single"/>
          <w:lang w:val="es-CO"/>
        </w:rPr>
        <w:t>:</w:t>
      </w:r>
    </w:p>
    <w:p w14:paraId="0D6FE558" w14:textId="655114AA" w:rsidR="00CF4A27" w:rsidRDefault="00A66EFF" w:rsidP="00EC56F6">
      <w:pPr>
        <w:pStyle w:val="Prrafodelista"/>
        <w:ind w:left="1260"/>
        <w:rPr>
          <w:u w:val="single"/>
          <w:lang w:val="es-CO"/>
        </w:rPr>
      </w:pPr>
      <w:r>
        <w:rPr>
          <w:noProof/>
        </w:rPr>
        <w:drawing>
          <wp:inline distT="0" distB="0" distL="0" distR="0" wp14:anchorId="73DC8A8C" wp14:editId="28A40FAF">
            <wp:extent cx="5285465" cy="164429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85465" cy="1644291"/>
                    </a:xfrm>
                    <a:prstGeom prst="rect">
                      <a:avLst/>
                    </a:prstGeom>
                  </pic:spPr>
                </pic:pic>
              </a:graphicData>
            </a:graphic>
          </wp:inline>
        </w:drawing>
      </w:r>
    </w:p>
    <w:p w14:paraId="7292A29C" w14:textId="7E75273D" w:rsidR="00FE4077" w:rsidRDefault="00FE4077" w:rsidP="00EC56F6">
      <w:pPr>
        <w:pStyle w:val="Prrafodelista"/>
        <w:ind w:left="1260"/>
        <w:rPr>
          <w:u w:val="single"/>
          <w:lang w:val="es-CO"/>
        </w:rPr>
      </w:pPr>
    </w:p>
    <w:p w14:paraId="6F6F5701" w14:textId="16C0F9D5" w:rsidR="00FE4077" w:rsidRPr="00FE4077" w:rsidRDefault="00FE4077" w:rsidP="00EC56F6">
      <w:pPr>
        <w:pStyle w:val="Prrafodelista"/>
        <w:ind w:left="1260"/>
        <w:rPr>
          <w:lang w:val="es-CO"/>
        </w:rPr>
      </w:pPr>
      <w:r w:rsidRPr="00FE4077">
        <w:rPr>
          <w:lang w:val="es-CO"/>
        </w:rPr>
        <w:t xml:space="preserve">El proponente debe </w:t>
      </w:r>
      <w:r w:rsidR="00890098">
        <w:rPr>
          <w:lang w:val="es-CO"/>
        </w:rPr>
        <w:t xml:space="preserve">aclarar cuáles de los flujos expuestos soporta la solución o si cuenta con flujos </w:t>
      </w:r>
      <w:r w:rsidR="004F4C85">
        <w:rPr>
          <w:lang w:val="es-CO"/>
        </w:rPr>
        <w:t xml:space="preserve">diferentes propios, por favor </w:t>
      </w:r>
      <w:r w:rsidR="00C738ED">
        <w:rPr>
          <w:lang w:val="es-CO"/>
        </w:rPr>
        <w:t>explicarlos.</w:t>
      </w:r>
    </w:p>
    <w:p w14:paraId="18BE28E7" w14:textId="2D172A22" w:rsidR="00CF4A27" w:rsidRDefault="00CF4A27" w:rsidP="00B430F3">
      <w:pPr>
        <w:pStyle w:val="Ttulo5"/>
        <w:numPr>
          <w:ilvl w:val="3"/>
          <w:numId w:val="18"/>
        </w:numPr>
        <w:rPr>
          <w:lang w:val="es-CO"/>
        </w:rPr>
      </w:pPr>
      <w:r w:rsidRPr="00629D83">
        <w:rPr>
          <w:lang w:val="es-CO"/>
        </w:rPr>
        <w:t>Asignación de Planes de Acción</w:t>
      </w:r>
    </w:p>
    <w:p w14:paraId="281EEABF" w14:textId="6EE1CA75" w:rsidR="00629D83" w:rsidRDefault="00629D83" w:rsidP="00629D83">
      <w:pPr>
        <w:rPr>
          <w:lang w:val="es-CO"/>
        </w:rPr>
      </w:pPr>
    </w:p>
    <w:p w14:paraId="5233E7C7" w14:textId="77777777" w:rsidR="00CF4A27" w:rsidRDefault="00CF4A27" w:rsidP="00CF4A27">
      <w:pPr>
        <w:pStyle w:val="Prrafodelista"/>
        <w:numPr>
          <w:ilvl w:val="0"/>
          <w:numId w:val="4"/>
        </w:numPr>
        <w:ind w:left="1260"/>
        <w:rPr>
          <w:lang w:val="es-CO"/>
        </w:rPr>
      </w:pPr>
      <w:r>
        <w:rPr>
          <w:lang w:val="es-CO"/>
        </w:rPr>
        <w:t>Cuando se asigne un Plan de Acción para el Tratamiento de Riesgos a un funcionario del Banco, la solución tecnológica debe enviar un correo electrónico con la notificación respectiva al responsable. Es deseable que se envíen notificaciones N días previos al vencimiento de un Plan de Acción de Tratamiento de Riesgos.</w:t>
      </w:r>
    </w:p>
    <w:p w14:paraId="2C4FB089" w14:textId="77777777" w:rsidR="00CF4A27" w:rsidRPr="007D6415" w:rsidRDefault="00CF4A27" w:rsidP="00CF4A27">
      <w:pPr>
        <w:pStyle w:val="Prrafodelista"/>
        <w:numPr>
          <w:ilvl w:val="0"/>
          <w:numId w:val="4"/>
        </w:numPr>
        <w:ind w:left="1260"/>
        <w:rPr>
          <w:lang w:val="es-CO"/>
        </w:rPr>
      </w:pPr>
      <w:r>
        <w:rPr>
          <w:lang w:val="es-CO"/>
        </w:rPr>
        <w:t xml:space="preserve">Cuando se asigne un Plan de Acción para la Gestión de Eventos de Riesgo Operativo a un funcionario del Banco, la solución tecnológica debe enviar un correo electrónico con la </w:t>
      </w:r>
      <w:r>
        <w:rPr>
          <w:lang w:val="es-CO"/>
        </w:rPr>
        <w:lastRenderedPageBreak/>
        <w:t>notificación respectiva al responsable. Es deseable que se envíen notificaciones N días previos al vencimiento de un Plan de Acción para la Gestión de Eventos de Riesgo Operativo.</w:t>
      </w:r>
    </w:p>
    <w:p w14:paraId="56828981" w14:textId="35FD5E52" w:rsidR="00CF4A27" w:rsidRPr="00B430F3" w:rsidRDefault="00CF4A27" w:rsidP="00B430F3">
      <w:pPr>
        <w:pStyle w:val="Ttulo5"/>
        <w:numPr>
          <w:ilvl w:val="3"/>
          <w:numId w:val="18"/>
        </w:numPr>
        <w:rPr>
          <w:lang w:val="es-CO"/>
        </w:rPr>
      </w:pPr>
      <w:r w:rsidRPr="00629D83">
        <w:rPr>
          <w:lang w:val="es-CO"/>
        </w:rPr>
        <w:t>Notificaciones</w:t>
      </w:r>
    </w:p>
    <w:p w14:paraId="68E1F400" w14:textId="77777777" w:rsidR="00CF4A27" w:rsidRPr="00895E7B" w:rsidRDefault="00CF4A27" w:rsidP="00B430F3">
      <w:pPr>
        <w:pStyle w:val="Estilo1"/>
      </w:pPr>
      <w:r>
        <w:t>Se desea que la solución tecnológica permita parametrizar diferentes tipos de notificaciones orientados informar responsabilidades (actividades por hacer)</w:t>
      </w:r>
    </w:p>
    <w:tbl>
      <w:tblPr>
        <w:tblStyle w:val="Tablaconcuadrcula"/>
        <w:tblW w:w="0" w:type="auto"/>
        <w:tblInd w:w="895" w:type="dxa"/>
        <w:tblLook w:val="04A0" w:firstRow="1" w:lastRow="0" w:firstColumn="1" w:lastColumn="0" w:noHBand="0" w:noVBand="1"/>
      </w:tblPr>
      <w:tblGrid>
        <w:gridCol w:w="2212"/>
        <w:gridCol w:w="3818"/>
        <w:gridCol w:w="2425"/>
      </w:tblGrid>
      <w:tr w:rsidR="00CF4A27" w14:paraId="74DD0E20" w14:textId="77777777" w:rsidTr="00DF00A8">
        <w:tc>
          <w:tcPr>
            <w:tcW w:w="2212" w:type="dxa"/>
            <w:shd w:val="clear" w:color="auto" w:fill="595959" w:themeFill="text1" w:themeFillTint="A6"/>
          </w:tcPr>
          <w:p w14:paraId="3F5A918C" w14:textId="77777777" w:rsidR="00CF4A27" w:rsidRPr="00036449" w:rsidRDefault="00CF4A27" w:rsidP="00643163">
            <w:pPr>
              <w:jc w:val="center"/>
              <w:rPr>
                <w:color w:val="FFFFFF" w:themeColor="background1"/>
                <w:lang w:val="es-CO"/>
              </w:rPr>
            </w:pPr>
            <w:r w:rsidRPr="00036449">
              <w:rPr>
                <w:color w:val="FFFFFF" w:themeColor="background1"/>
                <w:lang w:val="es-CO"/>
              </w:rPr>
              <w:t>¿Qué?</w:t>
            </w:r>
          </w:p>
        </w:tc>
        <w:tc>
          <w:tcPr>
            <w:tcW w:w="3818" w:type="dxa"/>
            <w:shd w:val="clear" w:color="auto" w:fill="595959" w:themeFill="text1" w:themeFillTint="A6"/>
          </w:tcPr>
          <w:p w14:paraId="108E70C5" w14:textId="77777777" w:rsidR="00CF4A27" w:rsidRPr="00036449" w:rsidRDefault="00CF4A27" w:rsidP="00643163">
            <w:pPr>
              <w:jc w:val="center"/>
              <w:rPr>
                <w:color w:val="FFFFFF" w:themeColor="background1"/>
                <w:lang w:val="es-CO"/>
              </w:rPr>
            </w:pPr>
            <w:r w:rsidRPr="00036449">
              <w:rPr>
                <w:color w:val="FFFFFF" w:themeColor="background1"/>
                <w:lang w:val="es-CO"/>
              </w:rPr>
              <w:t>¿Cuándo?</w:t>
            </w:r>
          </w:p>
        </w:tc>
        <w:tc>
          <w:tcPr>
            <w:tcW w:w="2425" w:type="dxa"/>
            <w:shd w:val="clear" w:color="auto" w:fill="595959" w:themeFill="text1" w:themeFillTint="A6"/>
          </w:tcPr>
          <w:p w14:paraId="4388DEED" w14:textId="77777777" w:rsidR="00CF4A27" w:rsidRPr="00036449" w:rsidRDefault="00CF4A27" w:rsidP="00DF00A8">
            <w:pPr>
              <w:ind w:left="0"/>
              <w:jc w:val="center"/>
              <w:rPr>
                <w:color w:val="FFFFFF" w:themeColor="background1"/>
                <w:lang w:val="es-CO"/>
              </w:rPr>
            </w:pPr>
            <w:r w:rsidRPr="00036449">
              <w:rPr>
                <w:color w:val="FFFFFF" w:themeColor="background1"/>
                <w:lang w:val="es-CO"/>
              </w:rPr>
              <w:t>¿A quién?</w:t>
            </w:r>
          </w:p>
        </w:tc>
      </w:tr>
      <w:tr w:rsidR="00CF4A27" w14:paraId="4D5953C0" w14:textId="77777777" w:rsidTr="00DF00A8">
        <w:tc>
          <w:tcPr>
            <w:tcW w:w="2212" w:type="dxa"/>
            <w:vAlign w:val="center"/>
          </w:tcPr>
          <w:p w14:paraId="5F73CE45" w14:textId="77777777" w:rsidR="00CF4A27" w:rsidRDefault="00CF4A27" w:rsidP="00DF00A8">
            <w:pPr>
              <w:ind w:left="77"/>
              <w:jc w:val="center"/>
              <w:rPr>
                <w:lang w:val="es-CO"/>
              </w:rPr>
            </w:pPr>
            <w:r>
              <w:rPr>
                <w:lang w:val="es-CO"/>
              </w:rPr>
              <w:t xml:space="preserve">Correo con </w:t>
            </w:r>
            <w:proofErr w:type="gramStart"/>
            <w:r>
              <w:rPr>
                <w:lang w:val="es-CO"/>
              </w:rPr>
              <w:t>link</w:t>
            </w:r>
            <w:proofErr w:type="gramEnd"/>
            <w:r>
              <w:rPr>
                <w:lang w:val="es-CO"/>
              </w:rPr>
              <w:t xml:space="preserve"> vínculo al sitio para revisión.</w:t>
            </w:r>
          </w:p>
        </w:tc>
        <w:tc>
          <w:tcPr>
            <w:tcW w:w="3818" w:type="dxa"/>
            <w:vAlign w:val="center"/>
          </w:tcPr>
          <w:p w14:paraId="78BD1597" w14:textId="77777777" w:rsidR="00CF4A27" w:rsidRDefault="00CF4A27" w:rsidP="00DF00A8">
            <w:pPr>
              <w:ind w:left="0"/>
              <w:jc w:val="center"/>
              <w:rPr>
                <w:lang w:val="es-CO"/>
              </w:rPr>
            </w:pPr>
            <w:r>
              <w:rPr>
                <w:lang w:val="es-CO"/>
              </w:rPr>
              <w:t>Se levantan todos los riesgos de un proceso. Se enviaría por demanda a solicitud del funcionario ORO.</w:t>
            </w:r>
          </w:p>
        </w:tc>
        <w:tc>
          <w:tcPr>
            <w:tcW w:w="2425" w:type="dxa"/>
            <w:vAlign w:val="center"/>
          </w:tcPr>
          <w:p w14:paraId="08F22A9C" w14:textId="77777777" w:rsidR="00CF4A27" w:rsidRDefault="00CF4A27" w:rsidP="00DF00A8">
            <w:pPr>
              <w:ind w:left="-15"/>
              <w:jc w:val="center"/>
              <w:rPr>
                <w:lang w:val="es-CO"/>
              </w:rPr>
            </w:pPr>
            <w:r>
              <w:rPr>
                <w:lang w:val="es-CO"/>
              </w:rPr>
              <w:t>Gestor de Proceso</w:t>
            </w:r>
          </w:p>
        </w:tc>
      </w:tr>
      <w:tr w:rsidR="00CF4A27" w14:paraId="4B94E1C9" w14:textId="77777777" w:rsidTr="00DF00A8">
        <w:tc>
          <w:tcPr>
            <w:tcW w:w="2212" w:type="dxa"/>
            <w:vAlign w:val="center"/>
          </w:tcPr>
          <w:p w14:paraId="76EEC59D" w14:textId="77777777" w:rsidR="00CF4A27" w:rsidRDefault="00CF4A27" w:rsidP="00DF00A8">
            <w:pPr>
              <w:ind w:left="77"/>
              <w:jc w:val="center"/>
              <w:rPr>
                <w:lang w:val="es-CO"/>
              </w:rPr>
            </w:pPr>
            <w:r>
              <w:rPr>
                <w:lang w:val="es-CO"/>
              </w:rPr>
              <w:t xml:space="preserve">Correo con </w:t>
            </w:r>
            <w:proofErr w:type="gramStart"/>
            <w:r>
              <w:rPr>
                <w:lang w:val="es-CO"/>
              </w:rPr>
              <w:t>link</w:t>
            </w:r>
            <w:proofErr w:type="gramEnd"/>
            <w:r>
              <w:rPr>
                <w:lang w:val="es-CO"/>
              </w:rPr>
              <w:t xml:space="preserve"> vínculo al sitio para revisión y aprobación.</w:t>
            </w:r>
          </w:p>
        </w:tc>
        <w:tc>
          <w:tcPr>
            <w:tcW w:w="3818" w:type="dxa"/>
            <w:vAlign w:val="center"/>
          </w:tcPr>
          <w:p w14:paraId="41200235" w14:textId="77777777" w:rsidR="00CF4A27" w:rsidRDefault="00CF4A27" w:rsidP="00DF00A8">
            <w:pPr>
              <w:ind w:left="0"/>
              <w:jc w:val="center"/>
              <w:rPr>
                <w:lang w:val="es-CO"/>
              </w:rPr>
            </w:pPr>
            <w:r>
              <w:rPr>
                <w:lang w:val="es-CO"/>
              </w:rPr>
              <w:t>Se revisan todos los riesgos de un proceso. Se enviaría por demanda a solicitud del Gestor de Proceso</w:t>
            </w:r>
          </w:p>
        </w:tc>
        <w:tc>
          <w:tcPr>
            <w:tcW w:w="2425" w:type="dxa"/>
            <w:vAlign w:val="center"/>
          </w:tcPr>
          <w:p w14:paraId="040193EF" w14:textId="77777777" w:rsidR="00CF4A27" w:rsidRDefault="00CF4A27" w:rsidP="00DF00A8">
            <w:pPr>
              <w:ind w:left="-15"/>
              <w:jc w:val="center"/>
              <w:rPr>
                <w:lang w:val="es-CO"/>
              </w:rPr>
            </w:pPr>
            <w:r>
              <w:rPr>
                <w:lang w:val="es-CO"/>
              </w:rPr>
              <w:t>Líder de Proceso</w:t>
            </w:r>
          </w:p>
        </w:tc>
      </w:tr>
      <w:tr w:rsidR="00CF4A27" w:rsidRPr="00307493" w14:paraId="3DE98BC6" w14:textId="77777777" w:rsidTr="00DF00A8">
        <w:tc>
          <w:tcPr>
            <w:tcW w:w="2212" w:type="dxa"/>
            <w:vAlign w:val="center"/>
          </w:tcPr>
          <w:p w14:paraId="29A6AB12" w14:textId="77777777" w:rsidR="00CF4A27" w:rsidRDefault="00CF4A27" w:rsidP="00DF00A8">
            <w:pPr>
              <w:ind w:left="77"/>
              <w:jc w:val="center"/>
              <w:rPr>
                <w:lang w:val="es-CO"/>
              </w:rPr>
            </w:pPr>
            <w:r>
              <w:rPr>
                <w:lang w:val="es-CO"/>
              </w:rPr>
              <w:t>Correo con el detalle del plan de acción y la fecha de compromiso.</w:t>
            </w:r>
          </w:p>
        </w:tc>
        <w:tc>
          <w:tcPr>
            <w:tcW w:w="3818" w:type="dxa"/>
            <w:vAlign w:val="center"/>
          </w:tcPr>
          <w:p w14:paraId="79FD9D37" w14:textId="77777777" w:rsidR="00CF4A27" w:rsidRDefault="00CF4A27" w:rsidP="00DF00A8">
            <w:pPr>
              <w:ind w:left="0"/>
              <w:jc w:val="center"/>
              <w:rPr>
                <w:lang w:val="es-CO"/>
              </w:rPr>
            </w:pPr>
            <w:r>
              <w:rPr>
                <w:lang w:val="es-CO"/>
              </w:rPr>
              <w:t>Se asigna el</w:t>
            </w:r>
            <w:r w:rsidRPr="001551E3">
              <w:rPr>
                <w:lang w:val="es-CO"/>
              </w:rPr>
              <w:t xml:space="preserve"> Plan de Acción de Tratamiento de </w:t>
            </w:r>
            <w:r>
              <w:rPr>
                <w:lang w:val="es-CO"/>
              </w:rPr>
              <w:t xml:space="preserve">un </w:t>
            </w:r>
            <w:r w:rsidRPr="001551E3">
              <w:rPr>
                <w:lang w:val="es-CO"/>
              </w:rPr>
              <w:t>riesgo</w:t>
            </w:r>
          </w:p>
        </w:tc>
        <w:tc>
          <w:tcPr>
            <w:tcW w:w="2425" w:type="dxa"/>
            <w:vAlign w:val="center"/>
          </w:tcPr>
          <w:p w14:paraId="1185325B" w14:textId="77777777" w:rsidR="00CF4A27" w:rsidRDefault="00CF4A27" w:rsidP="00DF00A8">
            <w:pPr>
              <w:ind w:left="-15"/>
              <w:jc w:val="center"/>
              <w:rPr>
                <w:lang w:val="es-CO"/>
              </w:rPr>
            </w:pPr>
            <w:r>
              <w:rPr>
                <w:lang w:val="es-CO"/>
              </w:rPr>
              <w:t>Responsable de Plan de Acción</w:t>
            </w:r>
          </w:p>
        </w:tc>
      </w:tr>
      <w:tr w:rsidR="00CF4A27" w:rsidRPr="00307493" w14:paraId="2E8B8EE5" w14:textId="77777777" w:rsidTr="00DF00A8">
        <w:tc>
          <w:tcPr>
            <w:tcW w:w="2212" w:type="dxa"/>
            <w:vAlign w:val="center"/>
          </w:tcPr>
          <w:p w14:paraId="43A4060B" w14:textId="77777777" w:rsidR="00CF4A27" w:rsidRDefault="00CF4A27" w:rsidP="00DF00A8">
            <w:pPr>
              <w:ind w:left="77"/>
              <w:jc w:val="center"/>
              <w:rPr>
                <w:lang w:val="es-CO"/>
              </w:rPr>
            </w:pPr>
            <w:r>
              <w:rPr>
                <w:lang w:val="es-CO"/>
              </w:rPr>
              <w:t>Correo con el detalle del plan de acción y la fecha de compromiso.</w:t>
            </w:r>
          </w:p>
        </w:tc>
        <w:tc>
          <w:tcPr>
            <w:tcW w:w="3818" w:type="dxa"/>
            <w:vAlign w:val="center"/>
          </w:tcPr>
          <w:p w14:paraId="0688A90B" w14:textId="77777777" w:rsidR="00CF4A27" w:rsidRDefault="00CF4A27" w:rsidP="00DF00A8">
            <w:pPr>
              <w:ind w:left="0"/>
              <w:jc w:val="center"/>
              <w:rPr>
                <w:lang w:val="es-CO"/>
              </w:rPr>
            </w:pPr>
            <w:r>
              <w:rPr>
                <w:lang w:val="es-CO"/>
              </w:rPr>
              <w:t>Se asigna el</w:t>
            </w:r>
            <w:r w:rsidRPr="001551E3">
              <w:rPr>
                <w:lang w:val="es-CO"/>
              </w:rPr>
              <w:t xml:space="preserve"> Plan de Acción de </w:t>
            </w:r>
            <w:r>
              <w:rPr>
                <w:lang w:val="es-CO"/>
              </w:rPr>
              <w:t>Gestión de un Evento de riesgo operativo</w:t>
            </w:r>
          </w:p>
        </w:tc>
        <w:tc>
          <w:tcPr>
            <w:tcW w:w="2425" w:type="dxa"/>
            <w:vAlign w:val="center"/>
          </w:tcPr>
          <w:p w14:paraId="43C9C4B1" w14:textId="77777777" w:rsidR="00CF4A27" w:rsidRDefault="00CF4A27" w:rsidP="00DF00A8">
            <w:pPr>
              <w:ind w:left="-15"/>
              <w:jc w:val="center"/>
              <w:rPr>
                <w:lang w:val="es-CO"/>
              </w:rPr>
            </w:pPr>
            <w:r>
              <w:rPr>
                <w:lang w:val="es-CO"/>
              </w:rPr>
              <w:t>Responsable de Plan de Acción</w:t>
            </w:r>
          </w:p>
        </w:tc>
      </w:tr>
      <w:tr w:rsidR="00CF4A27" w:rsidRPr="00307493" w14:paraId="6F67D842" w14:textId="77777777" w:rsidTr="00DF00A8">
        <w:tc>
          <w:tcPr>
            <w:tcW w:w="2212" w:type="dxa"/>
            <w:vAlign w:val="center"/>
          </w:tcPr>
          <w:p w14:paraId="3AF5C3CE" w14:textId="77777777" w:rsidR="00CF4A27" w:rsidRDefault="00CF4A27" w:rsidP="00DF00A8">
            <w:pPr>
              <w:ind w:left="77"/>
              <w:jc w:val="center"/>
              <w:rPr>
                <w:lang w:val="es-CO"/>
              </w:rPr>
            </w:pPr>
            <w:r>
              <w:rPr>
                <w:lang w:val="es-CO"/>
              </w:rPr>
              <w:t>Correo con el detalle del plan de acción y la fecha de compromiso.</w:t>
            </w:r>
          </w:p>
        </w:tc>
        <w:tc>
          <w:tcPr>
            <w:tcW w:w="3818" w:type="dxa"/>
            <w:vAlign w:val="center"/>
          </w:tcPr>
          <w:p w14:paraId="01657CCC" w14:textId="77777777" w:rsidR="00CF4A27" w:rsidRDefault="00CF4A27" w:rsidP="00DF00A8">
            <w:pPr>
              <w:ind w:left="0"/>
              <w:jc w:val="center"/>
              <w:rPr>
                <w:lang w:val="es-CO"/>
              </w:rPr>
            </w:pPr>
            <w:r>
              <w:rPr>
                <w:lang w:val="es-CO"/>
              </w:rPr>
              <w:t>Faltan 15 días para el vencimiento del Plan de Acción.</w:t>
            </w:r>
          </w:p>
        </w:tc>
        <w:tc>
          <w:tcPr>
            <w:tcW w:w="2425" w:type="dxa"/>
            <w:vAlign w:val="center"/>
          </w:tcPr>
          <w:p w14:paraId="2D71521C" w14:textId="77777777" w:rsidR="00CF4A27" w:rsidRDefault="00CF4A27" w:rsidP="00DF00A8">
            <w:pPr>
              <w:ind w:left="-15"/>
              <w:jc w:val="center"/>
              <w:rPr>
                <w:lang w:val="es-CO"/>
              </w:rPr>
            </w:pPr>
            <w:r>
              <w:rPr>
                <w:lang w:val="es-CO"/>
              </w:rPr>
              <w:t>Responsable de Plan de Acción.</w:t>
            </w:r>
          </w:p>
        </w:tc>
      </w:tr>
    </w:tbl>
    <w:p w14:paraId="7DE04A61" w14:textId="77777777" w:rsidR="00CF4A27" w:rsidRPr="00BD0DA0" w:rsidRDefault="00CF4A27" w:rsidP="00CF4A27">
      <w:pPr>
        <w:rPr>
          <w:lang w:val="es-CO"/>
        </w:rPr>
      </w:pPr>
    </w:p>
    <w:p w14:paraId="20927123" w14:textId="6587C48A" w:rsidR="00CF4A27" w:rsidRPr="00EF76A3" w:rsidRDefault="00CF4A27" w:rsidP="00B430F3">
      <w:pPr>
        <w:pStyle w:val="Ttulo4"/>
        <w:numPr>
          <w:ilvl w:val="2"/>
          <w:numId w:val="18"/>
        </w:numPr>
        <w:rPr>
          <w:lang w:val="es-CO"/>
        </w:rPr>
      </w:pPr>
      <w:r w:rsidRPr="00629D83">
        <w:rPr>
          <w:lang w:val="es-CO"/>
        </w:rPr>
        <w:t>Reportes</w:t>
      </w:r>
    </w:p>
    <w:p w14:paraId="07449BEF" w14:textId="4BA72FEA" w:rsidR="00629D83" w:rsidRDefault="00629D83" w:rsidP="00629D83">
      <w:pPr>
        <w:rPr>
          <w:lang w:val="es-CO"/>
        </w:rPr>
      </w:pPr>
    </w:p>
    <w:p w14:paraId="2D0B15F8" w14:textId="7B7D7746" w:rsidR="00CF4A27" w:rsidRPr="00703B7E" w:rsidRDefault="00CF4A27" w:rsidP="00B430F3">
      <w:pPr>
        <w:pStyle w:val="Estilo1"/>
      </w:pPr>
      <w:r>
        <w:t>La solución tecnológica debe permitir la parametrización de diferentes tipos de reportes a partir de la información que sea cargada en la misma. En lo posible, que los reportes generados puedan contener tantos campos como sean deseados por el Administrador Funcional de la solución.</w:t>
      </w:r>
      <w:r w:rsidR="005C3943">
        <w:t xml:space="preserve"> Se contempla en este punto, como deseable una opción de reporteador que permita realizar filtros por diferentes campos</w:t>
      </w:r>
      <w:r w:rsidR="00041618">
        <w:t xml:space="preserve"> (de ser así, por favor especificarlo con claridad)</w:t>
      </w:r>
      <w:r w:rsidR="005C3943">
        <w:t>.</w:t>
      </w:r>
    </w:p>
    <w:p w14:paraId="1D56A529" w14:textId="77777777" w:rsidR="00CF4A27" w:rsidRDefault="00CF4A27" w:rsidP="00B430F3">
      <w:pPr>
        <w:pStyle w:val="Estilo1"/>
      </w:pPr>
      <w:r>
        <w:t>Entre otros, se desea que la solución tecnológica permita la generación de los siguientes reportes:</w:t>
      </w:r>
    </w:p>
    <w:p w14:paraId="200AD61C" w14:textId="77777777" w:rsidR="00CF4A27" w:rsidRDefault="00CF4A27" w:rsidP="00B430F3">
      <w:pPr>
        <w:pStyle w:val="Prrafodelista"/>
        <w:numPr>
          <w:ilvl w:val="1"/>
          <w:numId w:val="4"/>
        </w:numPr>
        <w:ind w:left="1980"/>
        <w:rPr>
          <w:lang w:val="es-CO"/>
        </w:rPr>
      </w:pPr>
      <w:proofErr w:type="gramStart"/>
      <w:r>
        <w:rPr>
          <w:lang w:val="es-CO"/>
        </w:rPr>
        <w:t>Total</w:t>
      </w:r>
      <w:proofErr w:type="gramEnd"/>
      <w:r>
        <w:rPr>
          <w:lang w:val="es-CO"/>
        </w:rPr>
        <w:t xml:space="preserve"> de Riesgos y controles con valoración inherente y residual</w:t>
      </w:r>
    </w:p>
    <w:p w14:paraId="5AC4BD32" w14:textId="77777777" w:rsidR="00CF4A27" w:rsidRPr="00620639" w:rsidRDefault="00CF4A27" w:rsidP="00B430F3">
      <w:pPr>
        <w:pStyle w:val="Prrafodelista"/>
        <w:numPr>
          <w:ilvl w:val="1"/>
          <w:numId w:val="4"/>
        </w:numPr>
        <w:ind w:left="1980"/>
        <w:rPr>
          <w:lang w:val="es-CO"/>
        </w:rPr>
      </w:pPr>
      <w:r>
        <w:rPr>
          <w:lang w:val="es-CO"/>
        </w:rPr>
        <w:t>Riesgos y controles por proceso con valoración inherente y residual</w:t>
      </w:r>
    </w:p>
    <w:p w14:paraId="489B1CE0" w14:textId="77777777" w:rsidR="00CF4A27" w:rsidRDefault="00CF4A27" w:rsidP="00B430F3">
      <w:pPr>
        <w:pStyle w:val="Prrafodelista"/>
        <w:numPr>
          <w:ilvl w:val="1"/>
          <w:numId w:val="4"/>
        </w:numPr>
        <w:ind w:left="1980"/>
        <w:rPr>
          <w:lang w:val="es-CO"/>
        </w:rPr>
      </w:pPr>
      <w:r>
        <w:rPr>
          <w:lang w:val="es-CO"/>
        </w:rPr>
        <w:t>Riesgos por factor, por origen, etc.</w:t>
      </w:r>
    </w:p>
    <w:p w14:paraId="01AFA4EE" w14:textId="77777777" w:rsidR="00CF4A27" w:rsidRDefault="00CF4A27" w:rsidP="00B430F3">
      <w:pPr>
        <w:pStyle w:val="Prrafodelista"/>
        <w:numPr>
          <w:ilvl w:val="1"/>
          <w:numId w:val="4"/>
        </w:numPr>
        <w:ind w:left="1980"/>
        <w:rPr>
          <w:lang w:val="es-CO"/>
        </w:rPr>
      </w:pPr>
      <w:r>
        <w:rPr>
          <w:lang w:val="es-CO"/>
        </w:rPr>
        <w:t>Riesgos por metodología de valoración de riesgos (si aplica)</w:t>
      </w:r>
    </w:p>
    <w:p w14:paraId="4A56F2FC" w14:textId="77777777" w:rsidR="00CF4A27" w:rsidRDefault="00CF4A27" w:rsidP="00B430F3">
      <w:pPr>
        <w:pStyle w:val="Prrafodelista"/>
        <w:numPr>
          <w:ilvl w:val="1"/>
          <w:numId w:val="4"/>
        </w:numPr>
        <w:ind w:left="1980"/>
        <w:rPr>
          <w:lang w:val="es-CO"/>
        </w:rPr>
      </w:pPr>
      <w:r>
        <w:rPr>
          <w:lang w:val="es-CO"/>
        </w:rPr>
        <w:t>Listado total de eventos de riesgo operativo</w:t>
      </w:r>
    </w:p>
    <w:p w14:paraId="04B4940E" w14:textId="77777777" w:rsidR="00CF4A27" w:rsidRDefault="00CF4A27" w:rsidP="00B430F3">
      <w:pPr>
        <w:pStyle w:val="Prrafodelista"/>
        <w:numPr>
          <w:ilvl w:val="1"/>
          <w:numId w:val="4"/>
        </w:numPr>
        <w:ind w:left="1980"/>
        <w:rPr>
          <w:lang w:val="es-CO"/>
        </w:rPr>
      </w:pPr>
      <w:r>
        <w:rPr>
          <w:lang w:val="es-CO"/>
        </w:rPr>
        <w:t>Reporte de planes de tratamiento con responsables, fechas de vencimiento y avances.</w:t>
      </w:r>
    </w:p>
    <w:p w14:paraId="1EA093C9" w14:textId="77777777" w:rsidR="00CF4A27" w:rsidRDefault="00CF4A27" w:rsidP="00B430F3">
      <w:pPr>
        <w:pStyle w:val="Prrafodelista"/>
        <w:numPr>
          <w:ilvl w:val="1"/>
          <w:numId w:val="4"/>
        </w:numPr>
        <w:ind w:left="1980"/>
        <w:rPr>
          <w:lang w:val="es-CO"/>
        </w:rPr>
      </w:pPr>
      <w:r>
        <w:rPr>
          <w:lang w:val="es-CO"/>
        </w:rPr>
        <w:lastRenderedPageBreak/>
        <w:t xml:space="preserve">Informe de perfil de riesgo del Banco. </w:t>
      </w:r>
    </w:p>
    <w:p w14:paraId="1152506D" w14:textId="3D649F50" w:rsidR="00CF4A27" w:rsidRDefault="00CF4A27" w:rsidP="00B430F3">
      <w:pPr>
        <w:pStyle w:val="Estilo1"/>
      </w:pPr>
      <w:r>
        <w:t>Los reportes deben poder ser exportados fácilmente a Excel. Deseable que también se envíen directamente a documentos Word para su gestión.</w:t>
      </w:r>
    </w:p>
    <w:p w14:paraId="1DE4273D" w14:textId="77777777" w:rsidR="00CF4A27" w:rsidRDefault="00CF4A27" w:rsidP="00B430F3">
      <w:pPr>
        <w:pStyle w:val="Estilo1"/>
      </w:pPr>
      <w:r>
        <w:t>Los reportes deberían permitir filtrado por campos clave.</w:t>
      </w:r>
    </w:p>
    <w:p w14:paraId="54C20721" w14:textId="65388A22" w:rsidR="00CF4A27" w:rsidRDefault="00CF4A27" w:rsidP="00B430F3">
      <w:pPr>
        <w:pStyle w:val="Estilo1"/>
      </w:pPr>
      <w:r>
        <w:t xml:space="preserve">Es deseable que la solución cuente con </w:t>
      </w:r>
      <w:r w:rsidR="00926053">
        <w:t xml:space="preserve">la posibilidad de extraer </w:t>
      </w:r>
      <w:r>
        <w:t xml:space="preserve">gráficos </w:t>
      </w:r>
      <w:r w:rsidR="00926053">
        <w:t>basados en los datos del reporteador</w:t>
      </w:r>
      <w:r>
        <w:t xml:space="preserve"> que permitan conocer el estado de la gestión de riesgos del Banco.</w:t>
      </w:r>
      <w:r w:rsidR="00313197">
        <w:t xml:space="preserve"> Gráficos de torta, de barras.</w:t>
      </w:r>
      <w:r>
        <w:t xml:space="preserve"> </w:t>
      </w:r>
    </w:p>
    <w:p w14:paraId="32987121" w14:textId="4A48F2A5" w:rsidR="00CF4A27" w:rsidRDefault="00CF4A27" w:rsidP="00B430F3">
      <w:pPr>
        <w:pStyle w:val="Estilo1"/>
      </w:pPr>
      <w:r>
        <w:t xml:space="preserve">Es deseable que la solución permita la configuración y visualización de indicadores de riesgos KRI mediante un </w:t>
      </w:r>
      <w:r w:rsidRPr="00B430F3">
        <w:rPr>
          <w:i/>
          <w:iCs/>
        </w:rPr>
        <w:t>dashboard</w:t>
      </w:r>
      <w:r>
        <w:t>.</w:t>
      </w:r>
      <w:r w:rsidR="00E375EC">
        <w:t xml:space="preserve"> </w:t>
      </w:r>
    </w:p>
    <w:p w14:paraId="1D38C74C" w14:textId="4263F06E" w:rsidR="00CF4A27" w:rsidRDefault="00CF4A27" w:rsidP="00B430F3">
      <w:pPr>
        <w:pStyle w:val="Estilo1"/>
      </w:pPr>
      <w:r>
        <w:t>Es deseable que la solución permita configurar el diseño de los reportes (logo</w:t>
      </w:r>
      <w:r w:rsidR="00D63BD6">
        <w:t xml:space="preserve"> del Banco</w:t>
      </w:r>
      <w:r>
        <w:t>, encabezados, fuentes, etc.), con el fin de reducir labores operativas y generar valor a la organización.</w:t>
      </w:r>
    </w:p>
    <w:p w14:paraId="0F0B8C9F" w14:textId="6B9176E3" w:rsidR="00567887" w:rsidRDefault="00567887" w:rsidP="00B430F3">
      <w:pPr>
        <w:pStyle w:val="Estilo1"/>
      </w:pPr>
      <w:r w:rsidRPr="008A7F18">
        <w:t xml:space="preserve">Si </w:t>
      </w:r>
      <w:r w:rsidR="00960635" w:rsidRPr="008A7F18">
        <w:t>la solución</w:t>
      </w:r>
      <w:r w:rsidRPr="008A7F18">
        <w:t xml:space="preserve"> cuenta con reportes predefinidos</w:t>
      </w:r>
      <w:r w:rsidR="00960635" w:rsidRPr="008A7F18">
        <w:t xml:space="preserve"> y no son parametrizables</w:t>
      </w:r>
      <w:r w:rsidRPr="008A7F18">
        <w:t>,</w:t>
      </w:r>
      <w:r w:rsidR="00960635" w:rsidRPr="008A7F18">
        <w:t xml:space="preserve"> debe enviar el listado de </w:t>
      </w:r>
      <w:r w:rsidR="00E375EC" w:rsidRPr="008A7F18">
        <w:t>estos</w:t>
      </w:r>
      <w:r w:rsidR="00960635" w:rsidRPr="008A7F18">
        <w:t>.</w:t>
      </w:r>
    </w:p>
    <w:p w14:paraId="468AD63B" w14:textId="1E23978D" w:rsidR="00E375EC" w:rsidRPr="008A7F18" w:rsidRDefault="00E375EC" w:rsidP="00B430F3">
      <w:pPr>
        <w:pStyle w:val="Estilo1"/>
      </w:pPr>
      <w:r>
        <w:t>El proponente debe enviar pantallas tipo de los gráficos, indicadores, diseño de reportes e interfaz gráfica</w:t>
      </w:r>
      <w:r w:rsidR="00264FAA">
        <w:t xml:space="preserve"> de la solución propuesta.</w:t>
      </w:r>
    </w:p>
    <w:p w14:paraId="4AA3752D" w14:textId="015A82D2" w:rsidR="00962FFA" w:rsidRDefault="00962FFA" w:rsidP="00962FFA">
      <w:pPr>
        <w:pStyle w:val="Ttulo3"/>
        <w:numPr>
          <w:ilvl w:val="1"/>
          <w:numId w:val="18"/>
        </w:numPr>
        <w:ind w:left="450" w:hanging="450"/>
        <w:rPr>
          <w:lang w:val="es-CO"/>
        </w:rPr>
      </w:pPr>
      <w:r w:rsidRPr="00629D83">
        <w:rPr>
          <w:lang w:val="es-CO"/>
        </w:rPr>
        <w:t xml:space="preserve">Requerimientos </w:t>
      </w:r>
      <w:r w:rsidR="00774441" w:rsidRPr="00629D83">
        <w:rPr>
          <w:lang w:val="es-CO"/>
        </w:rPr>
        <w:t>no</w:t>
      </w:r>
      <w:r w:rsidRPr="00629D83">
        <w:rPr>
          <w:lang w:val="es-CO"/>
        </w:rPr>
        <w:t xml:space="preserve"> </w:t>
      </w:r>
      <w:r w:rsidR="00774441" w:rsidRPr="00629D83">
        <w:rPr>
          <w:lang w:val="es-CO"/>
        </w:rPr>
        <w:t>f</w:t>
      </w:r>
      <w:r w:rsidRPr="00629D83">
        <w:rPr>
          <w:lang w:val="es-CO"/>
        </w:rPr>
        <w:t>uncionales</w:t>
      </w:r>
    </w:p>
    <w:p w14:paraId="1F04D79C" w14:textId="1B8824E4" w:rsidR="00629D83" w:rsidRDefault="00629D83" w:rsidP="00629D83">
      <w:pPr>
        <w:rPr>
          <w:lang w:val="es-CO"/>
        </w:rPr>
      </w:pPr>
    </w:p>
    <w:p w14:paraId="6F31F51E" w14:textId="15933F7F" w:rsidR="00B430F3" w:rsidRPr="00B430F3" w:rsidRDefault="00B430F3" w:rsidP="00B430F3">
      <w:pPr>
        <w:pStyle w:val="Estilo1"/>
      </w:pPr>
      <w:r>
        <w:t>Es deseable que la solución tecnológica</w:t>
      </w:r>
      <w:r w:rsidR="00475885">
        <w:t xml:space="preserve"> permita ser multiempresa. </w:t>
      </w:r>
      <w:r w:rsidR="005D61F3">
        <w:t>Esto, pensando en un futuro a largo plazo en el que se integren varias empresas al Grupo Bancóldex o al Grupo Bicentenario. De momento, solo tendríamos e implementaríamos Bancóldex.</w:t>
      </w:r>
    </w:p>
    <w:p w14:paraId="42B9EDCC" w14:textId="4524B9C3" w:rsidR="00B430F3" w:rsidRPr="00B430F3" w:rsidRDefault="00B430F3" w:rsidP="00B430F3">
      <w:pPr>
        <w:pStyle w:val="Estilo1"/>
      </w:pPr>
      <w:r w:rsidRPr="00B430F3">
        <w:t xml:space="preserve">Es deseable que la solución </w:t>
      </w:r>
      <w:r w:rsidR="00433DDA">
        <w:t>permita cargar información</w:t>
      </w:r>
      <w:r w:rsidR="00802658">
        <w:t xml:space="preserve"> de Excel u otras fuentes como </w:t>
      </w:r>
      <w:r w:rsidRPr="00B430F3">
        <w:t xml:space="preserve">los datos de los incidentes reportados a la mesa de servicio </w:t>
      </w:r>
      <w:r w:rsidR="00802658">
        <w:t>para</w:t>
      </w:r>
      <w:r w:rsidR="003D2359">
        <w:t xml:space="preserve"> ser utilizada como insumo para poblar los </w:t>
      </w:r>
      <w:r w:rsidRPr="00B430F3">
        <w:t>eventos de riesgo operativo.</w:t>
      </w:r>
    </w:p>
    <w:p w14:paraId="657CDF14" w14:textId="027C9B5F" w:rsidR="00B430F3" w:rsidRPr="00774441" w:rsidRDefault="00B430F3" w:rsidP="00774441">
      <w:pPr>
        <w:pStyle w:val="Estilo1"/>
      </w:pPr>
      <w:r>
        <w:t xml:space="preserve">Es deseable que la solución tecnológica permita implementar umbrales asociados al Apetito, </w:t>
      </w:r>
      <w:r w:rsidR="16015BB9">
        <w:t xml:space="preserve">Tolerancia y </w:t>
      </w:r>
      <w:r>
        <w:t>Capacidad de riesgo, y que en este sentido genere alertamientos cuando las pérdidas económicas de los eventos estén alcanzando este umbral en un periodo de tiempo.</w:t>
      </w:r>
    </w:p>
    <w:p w14:paraId="0286F18A" w14:textId="139D908C" w:rsidR="00B430F3" w:rsidRPr="00B430F3" w:rsidRDefault="00B430F3" w:rsidP="001D119E">
      <w:pPr>
        <w:pStyle w:val="Ttulo4"/>
        <w:numPr>
          <w:ilvl w:val="2"/>
          <w:numId w:val="18"/>
        </w:numPr>
      </w:pPr>
      <w:r>
        <w:t>Roles y Perfiles</w:t>
      </w:r>
    </w:p>
    <w:p w14:paraId="766391CB" w14:textId="62854A87" w:rsidR="00629D83" w:rsidRDefault="00629D83" w:rsidP="00629D83"/>
    <w:p w14:paraId="0DECE47F" w14:textId="2CF74C40" w:rsidR="00B430F3" w:rsidRDefault="00B430F3" w:rsidP="00B430F3">
      <w:pPr>
        <w:pStyle w:val="Estilo1"/>
      </w:pPr>
      <w:r>
        <w:t>Se requiere que los funcionarios de la Oficina de Riesgo Operativo (</w:t>
      </w:r>
      <w:r w:rsidR="006F176A">
        <w:t>5</w:t>
      </w:r>
      <w:r>
        <w:t xml:space="preserve">) puedan ingresar a realizar la administración funcional de la solución tecnológica. </w:t>
      </w:r>
    </w:p>
    <w:p w14:paraId="540699CE" w14:textId="1B808D1D" w:rsidR="00B430F3" w:rsidRDefault="00774441" w:rsidP="00B430F3">
      <w:pPr>
        <w:pStyle w:val="Estilo1"/>
      </w:pPr>
      <w:r>
        <w:t xml:space="preserve">Es deseable que </w:t>
      </w:r>
      <w:r w:rsidR="00B430F3">
        <w:t>los gestores de proceso (</w:t>
      </w:r>
      <w:r>
        <w:t>50</w:t>
      </w:r>
      <w:r w:rsidR="00B430F3">
        <w:t xml:space="preserve"> aproximadamente) puedan ingresar a revisar los riesgos de sus procesos.</w:t>
      </w:r>
    </w:p>
    <w:p w14:paraId="1C475120" w14:textId="310FF9A0" w:rsidR="00B430F3" w:rsidRDefault="00774441" w:rsidP="00B430F3">
      <w:pPr>
        <w:pStyle w:val="Estilo1"/>
      </w:pPr>
      <w:r>
        <w:t>Es deseable</w:t>
      </w:r>
      <w:r w:rsidR="00B430F3">
        <w:t xml:space="preserve"> que los líderes o dueños de proceso (</w:t>
      </w:r>
      <w:r>
        <w:t>50</w:t>
      </w:r>
      <w:r w:rsidR="00B430F3">
        <w:t xml:space="preserve"> aproximadamente) puedan ingresar a la solución tecnológica para aprobar los riesgos a su cargo.</w:t>
      </w:r>
    </w:p>
    <w:p w14:paraId="76FFF191" w14:textId="77777777" w:rsidR="00B430F3" w:rsidRDefault="00B430F3" w:rsidP="00B430F3">
      <w:pPr>
        <w:pStyle w:val="Estilo1"/>
      </w:pPr>
      <w:r>
        <w:t>Se requiere un rol de consultas para que la contraloría o revisoría puedan ingresar sin modificar la información de los riesgos.</w:t>
      </w:r>
    </w:p>
    <w:p w14:paraId="53E349AD" w14:textId="561B0658" w:rsidR="00B430F3" w:rsidRDefault="00774441" w:rsidP="00B430F3">
      <w:pPr>
        <w:pStyle w:val="Estilo1"/>
      </w:pPr>
      <w:r>
        <w:t>Es deseable</w:t>
      </w:r>
      <w:r w:rsidR="00B430F3">
        <w:t xml:space="preserve"> que todos los funcionarios (</w:t>
      </w:r>
      <w:r>
        <w:t>370</w:t>
      </w:r>
      <w:r w:rsidR="00B430F3">
        <w:t>) puedan realizar el reporte de eventos de riesgo operativo a través de un cuestionario brindado por la solución tecnológica.</w:t>
      </w:r>
    </w:p>
    <w:p w14:paraId="518E5161" w14:textId="77777777" w:rsidR="00B430F3" w:rsidRDefault="00B430F3" w:rsidP="00B430F3">
      <w:pPr>
        <w:pStyle w:val="Estilo1"/>
      </w:pPr>
      <w:r>
        <w:t>Es deseable que todos los funcionarios puedan ingresar a conocer los riesgos asociados a sus procesos.</w:t>
      </w:r>
    </w:p>
    <w:p w14:paraId="5BD4E6C7" w14:textId="77777777" w:rsidR="00B430F3" w:rsidRPr="001E7D1F" w:rsidRDefault="00B430F3" w:rsidP="00B430F3">
      <w:pPr>
        <w:pStyle w:val="Estilo1"/>
      </w:pPr>
      <w:r>
        <w:lastRenderedPageBreak/>
        <w:t>Si la solución tecnológica permite administrar diferentes metodologías de riesgos, es deseable que se puedan tener administradores funcionales independientes por cada metodología (SARO, SGSI, SARLAFT, SARE, etc.).</w:t>
      </w:r>
    </w:p>
    <w:p w14:paraId="35CE0573" w14:textId="5A6B9B96" w:rsidR="00B430F3" w:rsidRPr="00835CC5" w:rsidRDefault="00B430F3" w:rsidP="001D119E">
      <w:pPr>
        <w:pStyle w:val="Ttulo4"/>
        <w:numPr>
          <w:ilvl w:val="2"/>
          <w:numId w:val="18"/>
        </w:numPr>
        <w:rPr>
          <w:lang w:val="es-CO"/>
        </w:rPr>
      </w:pPr>
      <w:r w:rsidRPr="00629D83">
        <w:rPr>
          <w:lang w:val="es-CO"/>
        </w:rPr>
        <w:t>Información Histórica</w:t>
      </w:r>
    </w:p>
    <w:p w14:paraId="6C5EFBB5" w14:textId="6639167E" w:rsidR="00629D83" w:rsidRDefault="00629D83" w:rsidP="00629D83">
      <w:pPr>
        <w:rPr>
          <w:lang w:val="es-CO"/>
        </w:rPr>
      </w:pPr>
    </w:p>
    <w:p w14:paraId="3BB3D96E" w14:textId="78497B4A" w:rsidR="00B430F3" w:rsidRPr="00D1611A" w:rsidRDefault="00B430F3" w:rsidP="00B430F3">
      <w:pPr>
        <w:pStyle w:val="Estilo1"/>
      </w:pPr>
      <w:r>
        <w:t xml:space="preserve">Se espera que la solución tecnológica permita </w:t>
      </w:r>
      <w:r w:rsidR="162F2153">
        <w:t xml:space="preserve">generar una vista </w:t>
      </w:r>
      <w:r w:rsidR="4AC43FB7">
        <w:t xml:space="preserve">(Foto) </w:t>
      </w:r>
      <w:r w:rsidR="162F2153">
        <w:t>del perfil de riesgo de la organización con todos su</w:t>
      </w:r>
      <w:r w:rsidR="1285F0EA">
        <w:t>s</w:t>
      </w:r>
      <w:r w:rsidR="162F2153">
        <w:t xml:space="preserve"> riesgos, controles, tratamientos y planes de acción</w:t>
      </w:r>
      <w:r w:rsidR="6C64C7EA">
        <w:t xml:space="preserve">, con el fin de tener las </w:t>
      </w:r>
      <w:r>
        <w:t>versiones anteriores</w:t>
      </w:r>
      <w:r w:rsidR="3F6E3FDD">
        <w:t xml:space="preserve"> del perfil de riesgo del Banco y así poder </w:t>
      </w:r>
      <w:r>
        <w:t>ver la evolución del riesgo en el tiempo.</w:t>
      </w:r>
    </w:p>
    <w:p w14:paraId="7DA923D4" w14:textId="77777777" w:rsidR="00B430F3" w:rsidRDefault="00B430F3" w:rsidP="00B430F3">
      <w:pPr>
        <w:pStyle w:val="Estilo1"/>
      </w:pPr>
      <w:r>
        <w:t>La solución debe permitir identificar los responsables de la aprobación del riesgo.</w:t>
      </w:r>
    </w:p>
    <w:p w14:paraId="5CD0782C" w14:textId="77777777" w:rsidR="00B430F3" w:rsidRDefault="00B430F3" w:rsidP="00B430F3">
      <w:pPr>
        <w:pStyle w:val="Estilo1"/>
      </w:pPr>
      <w:r>
        <w:t>La solución debe permitir identificar quién realizó la modificación de algún riesgo (logs de auditoría).</w:t>
      </w:r>
    </w:p>
    <w:p w14:paraId="449F0913" w14:textId="77777777" w:rsidR="00B430F3" w:rsidRDefault="00B430F3" w:rsidP="00B430F3">
      <w:pPr>
        <w:pStyle w:val="Estilo1"/>
      </w:pPr>
      <w:r>
        <w:t>La solución debe permitir identificar los usuarios que realizan cualquier modificación sobre la plataforma (adición de procesos, modificación de controles, cambio en metodología, etc.)</w:t>
      </w:r>
    </w:p>
    <w:p w14:paraId="242BF69F" w14:textId="625E1C42" w:rsidR="00B430F3" w:rsidRDefault="00B430F3" w:rsidP="00B430F3">
      <w:pPr>
        <w:pStyle w:val="Estilo1"/>
      </w:pPr>
      <w:r>
        <w:t>La solución tecnológica debe permitir el cargue de los riesgos</w:t>
      </w:r>
      <w:r w:rsidR="00583B86">
        <w:t>, controles y eventos</w:t>
      </w:r>
      <w:r>
        <w:t xml:space="preserve"> actuales en el Banco.</w:t>
      </w:r>
    </w:p>
    <w:p w14:paraId="45A0E7A3" w14:textId="55D4982D" w:rsidR="00B430F3" w:rsidRDefault="00B430F3" w:rsidP="00B430F3">
      <w:pPr>
        <w:pStyle w:val="Estilo1"/>
      </w:pPr>
      <w:r>
        <w:t>Es necesario mantener la historia de la gestión de riesgos sin que esta se vea afectada por los cambios metodológicos. Es decir, si los cálculos cambian en el año 202</w:t>
      </w:r>
      <w:r w:rsidR="00774441">
        <w:t>2</w:t>
      </w:r>
      <w:r>
        <w:t>, la calificación de los riesgos de 20</w:t>
      </w:r>
      <w:r w:rsidR="00774441">
        <w:t>21</w:t>
      </w:r>
      <w:r>
        <w:t xml:space="preserve"> no puede verse afectada.</w:t>
      </w:r>
    </w:p>
    <w:p w14:paraId="7AB3C210" w14:textId="77777777" w:rsidR="00824193" w:rsidRPr="00824193" w:rsidRDefault="00824193" w:rsidP="001B778B">
      <w:pPr>
        <w:ind w:left="0"/>
        <w:rPr>
          <w:lang w:val="es-CO"/>
        </w:rPr>
      </w:pPr>
    </w:p>
    <w:p w14:paraId="0704CDAF" w14:textId="139F15A9" w:rsidR="00962FFA" w:rsidRDefault="00962FFA" w:rsidP="00962FFA">
      <w:pPr>
        <w:pStyle w:val="Ttulo2"/>
        <w:numPr>
          <w:ilvl w:val="0"/>
          <w:numId w:val="18"/>
        </w:numPr>
        <w:ind w:left="450" w:hanging="450"/>
        <w:rPr>
          <w:lang w:val="es-CO"/>
        </w:rPr>
      </w:pPr>
      <w:r>
        <w:rPr>
          <w:lang w:val="es-CO"/>
        </w:rPr>
        <w:t>Módulo de Auditoría</w:t>
      </w:r>
    </w:p>
    <w:p w14:paraId="21ACCECC" w14:textId="2B89B3A2" w:rsidR="00962FFA" w:rsidRDefault="00962FFA" w:rsidP="00962FFA">
      <w:pPr>
        <w:pStyle w:val="Ttulo3"/>
        <w:numPr>
          <w:ilvl w:val="1"/>
          <w:numId w:val="18"/>
        </w:numPr>
        <w:ind w:left="450" w:hanging="450"/>
        <w:rPr>
          <w:lang w:val="es-CO"/>
        </w:rPr>
      </w:pPr>
      <w:r>
        <w:rPr>
          <w:lang w:val="es-CO"/>
        </w:rPr>
        <w:t>Requerimientos Funcionales</w:t>
      </w:r>
    </w:p>
    <w:p w14:paraId="57D43FC6" w14:textId="0F38B106" w:rsidR="00427C90" w:rsidRDefault="00427C90" w:rsidP="00962FFA">
      <w:pPr>
        <w:pStyle w:val="Ttulo4"/>
        <w:numPr>
          <w:ilvl w:val="2"/>
          <w:numId w:val="18"/>
        </w:numPr>
        <w:ind w:left="450" w:hanging="450"/>
        <w:rPr>
          <w:lang w:val="es-CO"/>
        </w:rPr>
      </w:pPr>
      <w:r>
        <w:rPr>
          <w:lang w:val="es-CO"/>
        </w:rPr>
        <w:t>Inventario y cargue de entes auditables</w:t>
      </w:r>
    </w:p>
    <w:p w14:paraId="0CEBF8A5" w14:textId="77777777" w:rsidR="00870232" w:rsidRPr="00870232" w:rsidRDefault="00870232" w:rsidP="00870232">
      <w:pPr>
        <w:rPr>
          <w:lang w:val="es-CO"/>
        </w:rPr>
      </w:pPr>
    </w:p>
    <w:p w14:paraId="75718C30" w14:textId="6337985B" w:rsidR="00870232" w:rsidRDefault="00870232" w:rsidP="00870232">
      <w:pPr>
        <w:pStyle w:val="Estilo1"/>
      </w:pPr>
      <w:r w:rsidRPr="00486D0C">
        <w:t>La solución debe permitir realizar el inventario, revisión y evaluación de los diferentes entes auditables (proceso, área, producto, norma, riesgos, etc.), así como sus insumos (proyectos, documentos, etc).</w:t>
      </w:r>
    </w:p>
    <w:p w14:paraId="66DCC515" w14:textId="3EF56090" w:rsidR="00DE3211" w:rsidRDefault="00DE3211" w:rsidP="00870232">
      <w:pPr>
        <w:pStyle w:val="Estilo1"/>
      </w:pPr>
      <w:r w:rsidRPr="00DE3211">
        <w:t xml:space="preserve">La solución debe permitir cargar y actualizar periódicamente el inventario de riesgos operativos y sus eventos, así como generar reportes de </w:t>
      </w:r>
      <w:proofErr w:type="gramStart"/>
      <w:r w:rsidRPr="00DE3211">
        <w:t>los mismos</w:t>
      </w:r>
      <w:proofErr w:type="gramEnd"/>
      <w:r w:rsidRPr="00DE3211">
        <w:t>.</w:t>
      </w:r>
    </w:p>
    <w:p w14:paraId="66864E26" w14:textId="0B0517E8" w:rsidR="00EF69E7" w:rsidRPr="00EF69E7" w:rsidRDefault="00EF69E7" w:rsidP="00870232">
      <w:pPr>
        <w:pStyle w:val="Estilo1"/>
      </w:pPr>
      <w:r w:rsidRPr="00870232">
        <w:rPr>
          <w:rFonts w:ascii="Calibri" w:eastAsia="Times New Roman" w:hAnsi="Calibri" w:cs="Calibri"/>
          <w:color w:val="000000"/>
        </w:rPr>
        <w:t>La solución debe permitir integrar marcos normativos asociados a los diferentes sistemas de riesgos (SARO, SGSI, SARE, SARL, SARC, SARLAFT, SARM, etc., normas, AMV, entre otras.) y de referencia de control (COSOs, COBITs, ISOs, ITIL, NIAs, etc.). Se debe permitir el cargue del inventario de controles y este debe ser asociable a los entes auditables, para definir y limitar el alcance y enfoque de la auditoría. Es deseable que estos marcos normativos sean cargados y actualizados periódicamente por el proveedor directamente.</w:t>
      </w:r>
    </w:p>
    <w:p w14:paraId="5D72CF75" w14:textId="3AEABF98" w:rsidR="00EF69E7" w:rsidRPr="0044595E" w:rsidRDefault="00EF69E7" w:rsidP="00870232">
      <w:pPr>
        <w:pStyle w:val="Estilo1"/>
      </w:pPr>
      <w:r w:rsidRPr="00870232">
        <w:rPr>
          <w:rFonts w:ascii="Calibri" w:eastAsia="Times New Roman" w:hAnsi="Calibri" w:cs="Calibri"/>
          <w:color w:val="000000"/>
        </w:rPr>
        <w:t>Es deseable que la solución permita integrar otros marcos de control financiero como SOX.</w:t>
      </w:r>
    </w:p>
    <w:p w14:paraId="5AC503AF" w14:textId="532B25C4" w:rsidR="0044595E" w:rsidRDefault="0044595E" w:rsidP="0044595E">
      <w:pPr>
        <w:pStyle w:val="Estilo1"/>
        <w:numPr>
          <w:ilvl w:val="0"/>
          <w:numId w:val="0"/>
        </w:numPr>
        <w:ind w:left="1152" w:hanging="360"/>
        <w:rPr>
          <w:rFonts w:ascii="Calibri" w:eastAsia="Times New Roman" w:hAnsi="Calibri" w:cs="Calibri"/>
          <w:color w:val="000000"/>
        </w:rPr>
      </w:pPr>
    </w:p>
    <w:p w14:paraId="3954BE33" w14:textId="031176E2" w:rsidR="0044595E" w:rsidRDefault="0044595E" w:rsidP="0044595E">
      <w:pPr>
        <w:pStyle w:val="Estilo1"/>
        <w:numPr>
          <w:ilvl w:val="0"/>
          <w:numId w:val="0"/>
        </w:numPr>
        <w:ind w:left="1152" w:hanging="360"/>
        <w:rPr>
          <w:rFonts w:ascii="Calibri" w:eastAsia="Times New Roman" w:hAnsi="Calibri" w:cs="Calibri"/>
          <w:color w:val="000000"/>
        </w:rPr>
      </w:pPr>
    </w:p>
    <w:p w14:paraId="500A7319" w14:textId="77777777" w:rsidR="0044595E" w:rsidRPr="00486D0C" w:rsidRDefault="0044595E" w:rsidP="0044595E">
      <w:pPr>
        <w:pStyle w:val="Estilo1"/>
        <w:numPr>
          <w:ilvl w:val="0"/>
          <w:numId w:val="0"/>
        </w:numPr>
        <w:ind w:left="1152" w:hanging="360"/>
      </w:pPr>
    </w:p>
    <w:p w14:paraId="7423EC7C" w14:textId="21343AB3" w:rsidR="00427C90" w:rsidRDefault="00427C90" w:rsidP="00427C90">
      <w:pPr>
        <w:rPr>
          <w:lang w:val="es-CO"/>
        </w:rPr>
      </w:pPr>
    </w:p>
    <w:p w14:paraId="06984506" w14:textId="51E210AE" w:rsidR="0044595E" w:rsidRDefault="0044595E" w:rsidP="0044595E">
      <w:pPr>
        <w:pStyle w:val="Ttulo4"/>
        <w:numPr>
          <w:ilvl w:val="2"/>
          <w:numId w:val="18"/>
        </w:numPr>
        <w:ind w:left="450" w:hanging="450"/>
        <w:rPr>
          <w:lang w:val="es-CO"/>
        </w:rPr>
      </w:pPr>
      <w:r>
        <w:rPr>
          <w:lang w:val="es-CO"/>
        </w:rPr>
        <w:lastRenderedPageBreak/>
        <w:t>Metodología de Planeación Anual</w:t>
      </w:r>
    </w:p>
    <w:p w14:paraId="68A6B5EE" w14:textId="77777777" w:rsidR="0044595E" w:rsidRPr="0044595E" w:rsidRDefault="0044595E" w:rsidP="0044595E">
      <w:pPr>
        <w:rPr>
          <w:lang w:val="es-CO"/>
        </w:rPr>
      </w:pPr>
    </w:p>
    <w:p w14:paraId="48CE22FC" w14:textId="77777777" w:rsidR="00D245AD" w:rsidRPr="00486D0C" w:rsidRDefault="00D245AD" w:rsidP="00D245AD">
      <w:pPr>
        <w:pStyle w:val="Estilo1"/>
      </w:pPr>
      <w:r w:rsidRPr="00486D0C">
        <w:t>La solución debe ser flexible para soportar diferentes metodologías de planeación basadas en riesgos. La solución debe ser adaptable y parametrizable.</w:t>
      </w:r>
    </w:p>
    <w:p w14:paraId="527B3C6C" w14:textId="1476C78F" w:rsidR="00D245AD" w:rsidRDefault="00D245AD" w:rsidP="00D245AD">
      <w:pPr>
        <w:pStyle w:val="Estilo1"/>
      </w:pPr>
      <w:r w:rsidRPr="00486D0C">
        <w:t>La solución debe ser flexible permitiendo integrar criterios y ponderaciones de priorización adicionales a riesgos, para efectos de planeación de anual (metodología de planeación).</w:t>
      </w:r>
    </w:p>
    <w:p w14:paraId="45878163" w14:textId="77777777" w:rsidR="00D245AD" w:rsidRPr="00486D0C" w:rsidRDefault="00D245AD" w:rsidP="00D245AD">
      <w:pPr>
        <w:pStyle w:val="Estilo1"/>
      </w:pPr>
      <w:r w:rsidRPr="00486D0C">
        <w:t>La solución debe permitir definir y asignar parámetros, cargar valores internos y externos, realizar cálculos, para definir y priorizar auditorías.</w:t>
      </w:r>
    </w:p>
    <w:p w14:paraId="30911FD1" w14:textId="77777777" w:rsidR="00676A9C" w:rsidRPr="00486D0C" w:rsidRDefault="00676A9C" w:rsidP="00676A9C">
      <w:pPr>
        <w:pStyle w:val="Estilo1"/>
      </w:pPr>
      <w:r w:rsidRPr="00486D0C">
        <w:t xml:space="preserve">La solución debe integrar visualización e interacción (no modificación) desde módulo o menú independiente, con cada riesgo y control (diferenciando la </w:t>
      </w:r>
      <w:proofErr w:type="gramStart"/>
      <w:r w:rsidRPr="00486D0C">
        <w:t>auto-evaluación</w:t>
      </w:r>
      <w:proofErr w:type="gramEnd"/>
      <w:r w:rsidRPr="00486D0C">
        <w:t xml:space="preserve">, las evaluaciones o monitoreos de riesgo de segunda línea de defensa, y evaluaciones independientes de tercera línea de defensa). </w:t>
      </w:r>
    </w:p>
    <w:p w14:paraId="2BD2800F" w14:textId="73DBBC1A" w:rsidR="00D245AD" w:rsidRPr="00486D0C" w:rsidRDefault="00D5375A" w:rsidP="00D245AD">
      <w:pPr>
        <w:pStyle w:val="Estilo1"/>
      </w:pPr>
      <w:r w:rsidRPr="00F42074">
        <w:rPr>
          <w:rFonts w:ascii="Calibri" w:hAnsi="Calibri" w:cs="Calibri"/>
          <w:color w:val="000000"/>
        </w:rPr>
        <w:t>La solución debe permitir parametrizar, generar reportes y gráficos y exportar a Office la propuesta "inicial" del plan anual de auditoría como resultado de la metodología y priorización de los entes auditables, y registrar y controlar los posibles cambios que se presenten durante su desarrollo.</w:t>
      </w:r>
    </w:p>
    <w:p w14:paraId="6BBC9CFF" w14:textId="77777777" w:rsidR="00427C90" w:rsidRPr="00427C90" w:rsidRDefault="00427C90" w:rsidP="00427C90">
      <w:pPr>
        <w:rPr>
          <w:lang w:val="es-CO"/>
        </w:rPr>
      </w:pPr>
    </w:p>
    <w:p w14:paraId="12E13E1A" w14:textId="14665B46" w:rsidR="00962FFA" w:rsidRDefault="00962FFA" w:rsidP="00962FFA">
      <w:pPr>
        <w:pStyle w:val="Ttulo4"/>
        <w:numPr>
          <w:ilvl w:val="2"/>
          <w:numId w:val="18"/>
        </w:numPr>
        <w:ind w:left="450" w:hanging="450"/>
        <w:rPr>
          <w:lang w:val="es-CO"/>
        </w:rPr>
      </w:pPr>
      <w:r w:rsidRPr="00629D83">
        <w:rPr>
          <w:lang w:val="es-CO"/>
        </w:rPr>
        <w:t>Planeación de la</w:t>
      </w:r>
      <w:r w:rsidR="00235D71">
        <w:rPr>
          <w:lang w:val="es-CO"/>
        </w:rPr>
        <w:t>s</w:t>
      </w:r>
      <w:r w:rsidRPr="00629D83">
        <w:rPr>
          <w:lang w:val="es-CO"/>
        </w:rPr>
        <w:t xml:space="preserve"> Auditoría</w:t>
      </w:r>
      <w:r w:rsidR="00235D71">
        <w:rPr>
          <w:lang w:val="es-CO"/>
        </w:rPr>
        <w:t>s</w:t>
      </w:r>
    </w:p>
    <w:p w14:paraId="7499E599" w14:textId="77777777" w:rsidR="0021736E" w:rsidRDefault="0021736E" w:rsidP="00486D0C">
      <w:pPr>
        <w:pStyle w:val="Estilo1"/>
      </w:pPr>
      <w:r w:rsidRPr="0021736E">
        <w:t>La solución debe integrar (asociar, o ingresar) pruebas de auditoría a funciones, normas, procesos, proyectos, metas, controles y riesgos - Planeación anual, GRC, Información y/o protección de activos.</w:t>
      </w:r>
    </w:p>
    <w:p w14:paraId="5A6B7DE3" w14:textId="5EEEA027" w:rsidR="00DB4130" w:rsidRPr="00486D0C" w:rsidRDefault="00DB4130" w:rsidP="00486D0C">
      <w:pPr>
        <w:pStyle w:val="Estilo1"/>
      </w:pPr>
      <w:r w:rsidRPr="00486D0C">
        <w:t>La solución debe permitir generar programas de auditoría, y asignarles tiempos y recursos de acuerdo con los perfiles de los auditores.</w:t>
      </w:r>
    </w:p>
    <w:p w14:paraId="4416E76F" w14:textId="77777777" w:rsidR="004C14E4" w:rsidRDefault="004C14E4" w:rsidP="00486D0C">
      <w:pPr>
        <w:pStyle w:val="Estilo1"/>
      </w:pPr>
      <w:r w:rsidRPr="004C14E4">
        <w:t>La solución debe permitir realizar el control y seguimiento de los planes anuales de auditoría, así como del ciclo de auditoría (varios años). Asimismo, se debe poder generar versiones adicionales o revisiones de la planeación anual ajustada por riesgos emergentes o nuevas necesidades de la Organización (control de cambios y versiones del plan).</w:t>
      </w:r>
    </w:p>
    <w:p w14:paraId="0A3FCE73" w14:textId="108E9335" w:rsidR="00F05501" w:rsidRDefault="00F05501" w:rsidP="00486D0C">
      <w:pPr>
        <w:pStyle w:val="Estilo1"/>
      </w:pPr>
      <w:r w:rsidRPr="00F05501">
        <w:t>La solución debe permitir parametrizar, generar reportes y gráficos y exportar a Office el documento, registro o salida de pre-planeación.</w:t>
      </w:r>
    </w:p>
    <w:p w14:paraId="5254E788" w14:textId="526BD662" w:rsidR="00F05501" w:rsidRDefault="00F05501" w:rsidP="00486D0C">
      <w:pPr>
        <w:pStyle w:val="Estilo1"/>
      </w:pPr>
      <w:r w:rsidRPr="00F05501">
        <w:t>La solución debe permitir parametrizar, generar reportes y gráficos y exportar a Office el documento, registro o salida de plan y programa.</w:t>
      </w:r>
    </w:p>
    <w:p w14:paraId="7143C7CE" w14:textId="6C2434C7" w:rsidR="00DB0FA4" w:rsidRDefault="00DB0FA4" w:rsidP="00486D0C">
      <w:pPr>
        <w:pStyle w:val="Estilo1"/>
      </w:pPr>
      <w:r w:rsidRPr="00486D0C">
        <w:t>La solución debe permitir, para ejercicio de la auditoría, la inclusión de riesgos identificados por la auditoría, diferentes a los generados desde el ciclo de gestión de riesgos (identificados en el mapa de riesgo).</w:t>
      </w:r>
    </w:p>
    <w:p w14:paraId="61DC8400" w14:textId="2FB27C3B" w:rsidR="00DB0FA4" w:rsidRDefault="00DB0FA4" w:rsidP="00486D0C">
      <w:pPr>
        <w:pStyle w:val="Estilo1"/>
      </w:pPr>
      <w:r w:rsidRPr="00486D0C">
        <w:t>La solución debe permitir consultar e integrar información del ciclo de gestión de riesgos incluidos eventos de riesgo y sus planes de acción.</w:t>
      </w:r>
    </w:p>
    <w:p w14:paraId="68C94282" w14:textId="1D249911" w:rsidR="00DB4130" w:rsidRDefault="00DB0FA4" w:rsidP="00486D0C">
      <w:pPr>
        <w:pStyle w:val="Estilo1"/>
      </w:pPr>
      <w:r w:rsidRPr="00486D0C">
        <w:t>La solución debe permitir consultar el historial de riesgos y controles auditados con sus resultados.</w:t>
      </w:r>
    </w:p>
    <w:p w14:paraId="50238173" w14:textId="77777777" w:rsidR="0049487D" w:rsidRPr="00486D0C" w:rsidRDefault="0049487D" w:rsidP="0049487D">
      <w:pPr>
        <w:pStyle w:val="Estilo1"/>
      </w:pPr>
      <w:r w:rsidRPr="00486D0C">
        <w:t xml:space="preserve">Es deseable que la solución pueda integrarse con los sistemas que actualmente tienen la información de procesos/subprocesos, arquitectura tecnológica y activos de información del banco. </w:t>
      </w:r>
    </w:p>
    <w:p w14:paraId="2010E1D7" w14:textId="3646B613" w:rsidR="001A7F79" w:rsidRDefault="001A7F79" w:rsidP="0049487D">
      <w:pPr>
        <w:pStyle w:val="Estilo1"/>
        <w:numPr>
          <w:ilvl w:val="0"/>
          <w:numId w:val="0"/>
        </w:numPr>
        <w:ind w:left="1152"/>
      </w:pPr>
    </w:p>
    <w:p w14:paraId="4F7AE0BB" w14:textId="77777777" w:rsidR="00EB2633" w:rsidRPr="00DB4130" w:rsidRDefault="00EB2633" w:rsidP="004A6744">
      <w:pPr>
        <w:ind w:left="0"/>
        <w:rPr>
          <w:lang w:val="es-CO"/>
        </w:rPr>
      </w:pPr>
    </w:p>
    <w:p w14:paraId="11C1A70E" w14:textId="24C0F86B" w:rsidR="00962FFA" w:rsidRDefault="00962FFA" w:rsidP="00962FFA">
      <w:pPr>
        <w:pStyle w:val="Ttulo4"/>
        <w:numPr>
          <w:ilvl w:val="2"/>
          <w:numId w:val="18"/>
        </w:numPr>
        <w:ind w:left="450" w:hanging="450"/>
        <w:rPr>
          <w:lang w:val="es-CO"/>
        </w:rPr>
      </w:pPr>
      <w:r w:rsidRPr="00629D83">
        <w:rPr>
          <w:lang w:val="es-CO"/>
        </w:rPr>
        <w:t>Ejecución de la</w:t>
      </w:r>
      <w:r w:rsidR="001E2168">
        <w:rPr>
          <w:lang w:val="es-CO"/>
        </w:rPr>
        <w:t>s</w:t>
      </w:r>
      <w:r w:rsidRPr="00629D83">
        <w:rPr>
          <w:lang w:val="es-CO"/>
        </w:rPr>
        <w:t xml:space="preserve"> Auditoría</w:t>
      </w:r>
      <w:r w:rsidR="001E2168">
        <w:rPr>
          <w:lang w:val="es-CO"/>
        </w:rPr>
        <w:t>s</w:t>
      </w:r>
    </w:p>
    <w:p w14:paraId="1768016F" w14:textId="0C0BCD54" w:rsidR="0049487D" w:rsidRDefault="0049487D" w:rsidP="0049487D">
      <w:pPr>
        <w:pStyle w:val="Estilo1"/>
        <w:numPr>
          <w:ilvl w:val="0"/>
          <w:numId w:val="0"/>
        </w:numPr>
        <w:ind w:left="1152"/>
      </w:pPr>
    </w:p>
    <w:p w14:paraId="3BD0C65D" w14:textId="77777777" w:rsidR="0049487D" w:rsidRDefault="0049487D" w:rsidP="0049487D">
      <w:pPr>
        <w:pStyle w:val="Estilo1"/>
        <w:numPr>
          <w:ilvl w:val="0"/>
          <w:numId w:val="0"/>
        </w:numPr>
        <w:ind w:left="1152"/>
      </w:pPr>
    </w:p>
    <w:p w14:paraId="260733D0" w14:textId="77777777" w:rsidR="005801E3" w:rsidRDefault="005801E3" w:rsidP="005801E3">
      <w:pPr>
        <w:pStyle w:val="Estilo1"/>
      </w:pPr>
      <w:r w:rsidRPr="005801E3">
        <w:t>La solución debe soportar la metodología de ejecución de auditoría del Banco con sus diferentes componentes (calificación, resultados, criterios, condición causas, efecto, oportunidades, mejoramiento, acciones de mejoramiento).</w:t>
      </w:r>
    </w:p>
    <w:p w14:paraId="052E5BD6" w14:textId="508C0570" w:rsidR="005801E3" w:rsidRDefault="005801E3" w:rsidP="00486D0C">
      <w:pPr>
        <w:pStyle w:val="Estilo1"/>
      </w:pPr>
      <w:r w:rsidRPr="005801E3">
        <w:t>La solución debe permitir llevar trazabilidad de toda la ejecución del plan de auditoría y de los trabajos de auditoría (tiempos de ejecución de actividades, alertas e indicadores de operación).</w:t>
      </w:r>
    </w:p>
    <w:p w14:paraId="35B262C1" w14:textId="77777777" w:rsidR="001871BE" w:rsidRDefault="001871BE" w:rsidP="001871BE">
      <w:pPr>
        <w:pStyle w:val="Estilo1"/>
      </w:pPr>
      <w:r w:rsidRPr="001871BE">
        <w:t>La solución debe permitir parametrizar, generar reportes y gráficos y exportar a Office los informes detallados y reportes globales (comunicaciones intermedias, Informes) integrados al flujo de información y trabajo con la organización).</w:t>
      </w:r>
    </w:p>
    <w:p w14:paraId="6A6CB738" w14:textId="77777777" w:rsidR="00AA3C74" w:rsidRPr="00EB2633" w:rsidRDefault="00AA3C74" w:rsidP="00AA3C74">
      <w:pPr>
        <w:pStyle w:val="Estilo1"/>
      </w:pPr>
      <w:r>
        <w:t>La solución debe permitir la f</w:t>
      </w:r>
      <w:r w:rsidRPr="00EB2633">
        <w:t xml:space="preserve">ormulación de </w:t>
      </w:r>
      <w:r>
        <w:t>p</w:t>
      </w:r>
      <w:r w:rsidRPr="00EB2633">
        <w:t>lanes de mejoramiento y sus acciones, fechas y responsables, por parte de los responsables de los procesos auditados.</w:t>
      </w:r>
    </w:p>
    <w:p w14:paraId="25DAAF74" w14:textId="43F4868A" w:rsidR="00D603E7" w:rsidRPr="00EB2633" w:rsidRDefault="00D603E7" w:rsidP="00D603E7">
      <w:pPr>
        <w:pStyle w:val="Estilo1"/>
      </w:pPr>
      <w:r>
        <w:t>La solución debe permitir integrar e indexar los p</w:t>
      </w:r>
      <w:r w:rsidRPr="00EB2633">
        <w:t xml:space="preserve">apeles de trabajo </w:t>
      </w:r>
      <w:r>
        <w:t>respectivos a cada</w:t>
      </w:r>
      <w:r w:rsidRPr="00EB2633">
        <w:t xml:space="preserve"> proyecto de auditoría</w:t>
      </w:r>
      <w:r>
        <w:t>. Es deseable que se haga uso de las herramientas de Office365 para el versionamiento de los archivos. Adicionalmente, sería deseable que desde la herramienta pueda acceder a los papeles de trabajo que se enc</w:t>
      </w:r>
      <w:r>
        <w:t>ue</w:t>
      </w:r>
      <w:r>
        <w:t xml:space="preserve">ntren en </w:t>
      </w:r>
      <w:r w:rsidRPr="002C1543">
        <w:rPr>
          <w:i/>
          <w:iCs/>
        </w:rPr>
        <w:t>OneDrive</w:t>
      </w:r>
      <w:r>
        <w:t xml:space="preserve"> del Banco para evitar duplicidad de información (integración).</w:t>
      </w:r>
    </w:p>
    <w:p w14:paraId="4E3DAD1E" w14:textId="72E4DC5B" w:rsidR="00D603E7" w:rsidRPr="00EB2633" w:rsidRDefault="00D603E7" w:rsidP="00D603E7">
      <w:pPr>
        <w:pStyle w:val="Estilo1"/>
      </w:pPr>
      <w:r>
        <w:t xml:space="preserve">La solución debe permitir </w:t>
      </w:r>
      <w:r w:rsidRPr="00EB2633">
        <w:t>gestionar la relación de la auditoría con las personas o roles de los procesos involucrados (comunicación</w:t>
      </w:r>
      <w:r w:rsidR="00021A74">
        <w:t xml:space="preserve"> y alertas</w:t>
      </w:r>
      <w:r w:rsidRPr="00EB2633">
        <w:t>), en cada etapa necesaria.</w:t>
      </w:r>
      <w:r>
        <w:t xml:space="preserve"> </w:t>
      </w:r>
      <w:r w:rsidR="00021A74">
        <w:t>En el Banco se cuenta con 40</w:t>
      </w:r>
      <w:r>
        <w:t xml:space="preserve"> </w:t>
      </w:r>
      <w:r w:rsidR="00021A74">
        <w:t>procesos</w:t>
      </w:r>
      <w:r w:rsidR="0045318D">
        <w:t xml:space="preserve"> con sus respectivos </w:t>
      </w:r>
      <w:r>
        <w:t>líderes</w:t>
      </w:r>
      <w:r w:rsidR="0045318D">
        <w:t xml:space="preserve">. Adicionalmente se requiere acceso para </w:t>
      </w:r>
      <w:r>
        <w:t>12 auditores.</w:t>
      </w:r>
    </w:p>
    <w:p w14:paraId="26B98BBB" w14:textId="77777777" w:rsidR="005E3E96" w:rsidRDefault="005E3E96" w:rsidP="005E3E96">
      <w:pPr>
        <w:pStyle w:val="Estilo1"/>
        <w:numPr>
          <w:ilvl w:val="0"/>
          <w:numId w:val="0"/>
        </w:numPr>
        <w:ind w:left="1152" w:hanging="360"/>
      </w:pPr>
    </w:p>
    <w:p w14:paraId="17C251B5" w14:textId="77777777" w:rsidR="00EB2633" w:rsidRPr="00EB2633" w:rsidRDefault="00EB2633" w:rsidP="00F53856">
      <w:pPr>
        <w:ind w:left="0"/>
        <w:rPr>
          <w:lang w:val="es-CO"/>
        </w:rPr>
      </w:pPr>
    </w:p>
    <w:p w14:paraId="4D3283D9" w14:textId="22FA9E39" w:rsidR="00962FFA" w:rsidRDefault="004A7677" w:rsidP="00962FFA">
      <w:pPr>
        <w:pStyle w:val="Ttulo4"/>
        <w:numPr>
          <w:ilvl w:val="2"/>
          <w:numId w:val="18"/>
        </w:numPr>
        <w:ind w:left="450" w:hanging="450"/>
        <w:rPr>
          <w:lang w:val="es-CO"/>
        </w:rPr>
      </w:pPr>
      <w:r w:rsidRPr="004A7677">
        <w:rPr>
          <w:lang w:val="es-CO"/>
        </w:rPr>
        <w:t>Gestión de Planes de Mejoramiento y Seguimiento Plan</w:t>
      </w:r>
    </w:p>
    <w:p w14:paraId="411268EC" w14:textId="77777777" w:rsidR="008D3607" w:rsidRDefault="008D3607" w:rsidP="00E42578">
      <w:pPr>
        <w:rPr>
          <w:lang w:val="es-CO"/>
        </w:rPr>
      </w:pPr>
    </w:p>
    <w:p w14:paraId="67CF9AAA" w14:textId="77777777" w:rsidR="00420BEA" w:rsidRDefault="00E42578" w:rsidP="00420BEA">
      <w:pPr>
        <w:pStyle w:val="Estilo1"/>
      </w:pPr>
      <w:r>
        <w:t>La solución debe permitir llevar el i</w:t>
      </w:r>
      <w:r w:rsidRPr="00E42578">
        <w:t>nventario de planes de mejoramiento</w:t>
      </w:r>
      <w:r w:rsidR="008D3607">
        <w:t xml:space="preserve"> integrados por proceso, responsable y riesgos, con registro </w:t>
      </w:r>
      <w:r w:rsidR="005C7111">
        <w:t>o</w:t>
      </w:r>
      <w:r w:rsidR="008D3607">
        <w:t xml:space="preserve"> soportes </w:t>
      </w:r>
      <w:r w:rsidRPr="00E42578">
        <w:t>de avance o cumplimiento.</w:t>
      </w:r>
      <w:r w:rsidR="00420BEA" w:rsidRPr="00420BEA">
        <w:t xml:space="preserve"> </w:t>
      </w:r>
    </w:p>
    <w:p w14:paraId="15FE838C" w14:textId="78693748" w:rsidR="00E42578" w:rsidRPr="00E42578" w:rsidRDefault="00420BEA" w:rsidP="00420BEA">
      <w:pPr>
        <w:pStyle w:val="Estilo1"/>
      </w:pPr>
      <w:r>
        <w:t>La solución debe permitir llevar el i</w:t>
      </w:r>
      <w:r w:rsidRPr="00E42578">
        <w:t>nventario</w:t>
      </w:r>
      <w:r>
        <w:t xml:space="preserve"> </w:t>
      </w:r>
      <w:r w:rsidRPr="00E42578">
        <w:t>de recomendaciones y estado (aceptación o no, y gestión)</w:t>
      </w:r>
      <w:r>
        <w:t>.</w:t>
      </w:r>
    </w:p>
    <w:p w14:paraId="1011804C" w14:textId="056C28A0" w:rsidR="00420BEA" w:rsidRDefault="00420BEA" w:rsidP="00486D0C">
      <w:pPr>
        <w:pStyle w:val="Estilo1"/>
      </w:pPr>
      <w:r w:rsidRPr="00420BEA">
        <w:t>La solución debe permitir parametrizar, generar reportes y gráficos y exportar a Office informes y/o reportes detallados y reportes globales (acciones de mejoramiento, abiertas, vencidas aplazadas, indicadores alertas).</w:t>
      </w:r>
    </w:p>
    <w:p w14:paraId="047CFE16" w14:textId="1CB9EC7E" w:rsidR="00F26F9D" w:rsidRDefault="00F26F9D" w:rsidP="00F26F9D">
      <w:pPr>
        <w:pStyle w:val="Estilo1"/>
      </w:pPr>
      <w:r>
        <w:t>La solución debe permitir parametrizar, generar reportes y gráficos y exportar a Office los informes / reporte periódico (con cortes especificados por el usuario) de la ejecución, avance o cumplimiento del plan.  Esto debe poder realizarse por demanda y con filtros de periodos.</w:t>
      </w:r>
    </w:p>
    <w:p w14:paraId="6A0C8F0C" w14:textId="23B26389" w:rsidR="002A2040" w:rsidRDefault="00F26F9D" w:rsidP="00F26F9D">
      <w:pPr>
        <w:pStyle w:val="Estilo1"/>
      </w:pPr>
      <w:r>
        <w:t>La solución debe permitir parametrizar, generar reportes y gráficos, exportar a Office y mapas de riesgos orientados a informar a la alta gerencia y al Comité de Auditoría respecto al seguimiento regular y periódico de los riesgos (incluyendo los identificados por la Auditoría), especialmente aquellos que están en zonas de severidad no aceptadas por la Organización.</w:t>
      </w:r>
    </w:p>
    <w:p w14:paraId="6C707610" w14:textId="316E284B" w:rsidR="002A2040" w:rsidRDefault="002A2040" w:rsidP="002A2040">
      <w:pPr>
        <w:pStyle w:val="Estilo1"/>
      </w:pPr>
      <w:r w:rsidRPr="002A2040">
        <w:t>La solución debe permitir la categorización de los riesgos por características que se puedan asociar por ejemplo a objetivos de negocio, productos, procesos.</w:t>
      </w:r>
    </w:p>
    <w:p w14:paraId="169827BB" w14:textId="6638EB9A" w:rsidR="00677789" w:rsidRDefault="00677789" w:rsidP="00F53856">
      <w:pPr>
        <w:pStyle w:val="Estilo1"/>
        <w:numPr>
          <w:ilvl w:val="0"/>
          <w:numId w:val="0"/>
        </w:numPr>
      </w:pPr>
    </w:p>
    <w:p w14:paraId="6AE01DD1" w14:textId="639FB06C" w:rsidR="00677789" w:rsidRDefault="00464791" w:rsidP="00677789">
      <w:pPr>
        <w:pStyle w:val="Ttulo4"/>
        <w:numPr>
          <w:ilvl w:val="2"/>
          <w:numId w:val="18"/>
        </w:numPr>
        <w:ind w:left="450" w:hanging="450"/>
        <w:rPr>
          <w:lang w:val="es-CO"/>
        </w:rPr>
      </w:pPr>
      <w:r w:rsidRPr="00464791">
        <w:rPr>
          <w:lang w:val="es-CO"/>
        </w:rPr>
        <w:t>Flujos de aprobación</w:t>
      </w:r>
    </w:p>
    <w:p w14:paraId="30B35567" w14:textId="7B9E13F7" w:rsidR="00677789" w:rsidRDefault="00677789" w:rsidP="00677789">
      <w:pPr>
        <w:pStyle w:val="Estilo1"/>
        <w:numPr>
          <w:ilvl w:val="0"/>
          <w:numId w:val="0"/>
        </w:numPr>
        <w:ind w:left="1152" w:hanging="360"/>
      </w:pPr>
    </w:p>
    <w:p w14:paraId="09EFFA4B" w14:textId="77777777" w:rsidR="00E15D2F" w:rsidRDefault="00E15D2F" w:rsidP="00E15D2F">
      <w:pPr>
        <w:pStyle w:val="Estilo1"/>
      </w:pPr>
      <w:r>
        <w:t>La solución debe permitir parametrizar el flujo de actividades, documentación de análisis y autorizaciones del proceso de preplaneación y de planeación de la auditoría.</w:t>
      </w:r>
    </w:p>
    <w:p w14:paraId="5661B8AE" w14:textId="77777777" w:rsidR="00E15D2F" w:rsidRDefault="00E15D2F" w:rsidP="00E15D2F">
      <w:pPr>
        <w:pStyle w:val="Estilo1"/>
      </w:pPr>
      <w:r>
        <w:t>La solución debe permitir la parametrización del flujo de actividades y autorizaciones de ejecución de la auditoría (contenido de pruebas, papeles de trabajo relacionados y acciones de mejoramiento, entre otros).</w:t>
      </w:r>
    </w:p>
    <w:p w14:paraId="619BEC93" w14:textId="7DF6D635" w:rsidR="00E15D2F" w:rsidRDefault="00E15D2F" w:rsidP="00E15D2F">
      <w:pPr>
        <w:pStyle w:val="Estilo1"/>
      </w:pPr>
      <w:r>
        <w:t>La solución debe permitir parametrizar el flujo de actividades, registro y soportes de avance (por parte del auditado) así como las revisiones y autorizaciones de ejecución (cierre acciones de mejoramiento, o reformulaciones, por parte de auditados y auditores según roles).</w:t>
      </w:r>
    </w:p>
    <w:p w14:paraId="7A70D2F4" w14:textId="77777777" w:rsidR="00F26F9D" w:rsidRDefault="00F26F9D" w:rsidP="00BE7CF4">
      <w:pPr>
        <w:pStyle w:val="Estilo1"/>
        <w:numPr>
          <w:ilvl w:val="0"/>
          <w:numId w:val="0"/>
        </w:numPr>
        <w:ind w:left="1152" w:hanging="360"/>
      </w:pPr>
    </w:p>
    <w:p w14:paraId="7D863DF9" w14:textId="41D3157B" w:rsidR="00962FFA" w:rsidRDefault="00962FFA" w:rsidP="001D119E">
      <w:pPr>
        <w:pStyle w:val="Ttulo3"/>
        <w:numPr>
          <w:ilvl w:val="1"/>
          <w:numId w:val="18"/>
        </w:numPr>
        <w:ind w:left="450" w:hanging="450"/>
      </w:pPr>
      <w:r w:rsidRPr="001D119E">
        <w:rPr>
          <w:lang w:val="es-CO"/>
        </w:rPr>
        <w:t>Requerimientos</w:t>
      </w:r>
      <w:r>
        <w:t xml:space="preserve"> </w:t>
      </w:r>
      <w:r w:rsidR="00774441">
        <w:t>no</w:t>
      </w:r>
      <w:r>
        <w:t xml:space="preserve"> </w:t>
      </w:r>
      <w:r w:rsidR="00774441">
        <w:t>f</w:t>
      </w:r>
      <w:r>
        <w:t>uncionales</w:t>
      </w:r>
    </w:p>
    <w:p w14:paraId="398AAF26" w14:textId="77777777" w:rsidR="00CE38B3" w:rsidRDefault="00CE38B3" w:rsidP="001D119E">
      <w:pPr>
        <w:pStyle w:val="Estilo1"/>
        <w:numPr>
          <w:ilvl w:val="0"/>
          <w:numId w:val="0"/>
        </w:numPr>
        <w:ind w:left="1152"/>
      </w:pPr>
    </w:p>
    <w:p w14:paraId="01BF6855" w14:textId="1F2B7D6C" w:rsidR="00CE38B3" w:rsidRDefault="00CE38B3" w:rsidP="00486D0C">
      <w:pPr>
        <w:pStyle w:val="Estilo1"/>
      </w:pPr>
      <w:r>
        <w:t>La solución debe garantizar los criterios de confidencialidad, integridad y disponibilidad</w:t>
      </w:r>
      <w:r w:rsidR="008D3607" w:rsidRPr="008D3607">
        <w:t xml:space="preserve"> de</w:t>
      </w:r>
      <w:r>
        <w:t xml:space="preserve"> los documentos que son utilizados como papeles de trabajos y evidencias. (manejo seguro)</w:t>
      </w:r>
      <w:r w:rsidR="00A654F1">
        <w:t>.</w:t>
      </w:r>
    </w:p>
    <w:p w14:paraId="0A562DB2" w14:textId="363B6DB9" w:rsidR="00A654F1" w:rsidRDefault="00A654F1" w:rsidP="00486D0C">
      <w:pPr>
        <w:pStyle w:val="Estilo1"/>
      </w:pPr>
      <w:r>
        <w:lastRenderedPageBreak/>
        <w:t>La solución debe contar con un repositorio o base de datos de archivos (base documental)</w:t>
      </w:r>
      <w:r w:rsidR="008962C1">
        <w:t xml:space="preserve"> y así mismo</w:t>
      </w:r>
      <w:r>
        <w:t xml:space="preserve"> garantizar el a</w:t>
      </w:r>
      <w:r w:rsidRPr="00CE38B3">
        <w:t>lmacenamiento, conservación y custodia de la información de las auditorías y sus papeles de trabajo bajo normatividad</w:t>
      </w:r>
      <w:r w:rsidR="00183F6E">
        <w:t xml:space="preserve"> colombiana</w:t>
      </w:r>
      <w:r w:rsidRPr="00CE38B3">
        <w:t xml:space="preserve"> vigente</w:t>
      </w:r>
      <w:r w:rsidR="00183F6E">
        <w:t xml:space="preserve"> (SFC</w:t>
      </w:r>
      <w:r w:rsidR="002C6C9F">
        <w:t xml:space="preserve"> y Archivo General de la Nación, Normas de Auditoría</w:t>
      </w:r>
      <w:r w:rsidR="004701B8">
        <w:t>, entre otr</w:t>
      </w:r>
      <w:r w:rsidR="003940AD">
        <w:t>as</w:t>
      </w:r>
      <w:r w:rsidR="002C6C9F">
        <w:t>)</w:t>
      </w:r>
      <w:r w:rsidRPr="00CE38B3">
        <w:t>.</w:t>
      </w:r>
    </w:p>
    <w:p w14:paraId="4439707F" w14:textId="6DCFC3D1" w:rsidR="00A654F1" w:rsidRDefault="00A654F1" w:rsidP="00486D0C">
      <w:pPr>
        <w:pStyle w:val="Estilo1"/>
      </w:pPr>
      <w:r>
        <w:t>La solución debe dejar registro (l</w:t>
      </w:r>
      <w:r w:rsidRPr="00CE38B3">
        <w:t>ogs</w:t>
      </w:r>
      <w:r>
        <w:t>)</w:t>
      </w:r>
      <w:r w:rsidRPr="00CE38B3">
        <w:t xml:space="preserve"> de ejecución de</w:t>
      </w:r>
      <w:r>
        <w:t xml:space="preserve"> las actividades de planeación, ejecución y seguimiento de la auditoría, así como del flujo de </w:t>
      </w:r>
      <w:r w:rsidR="001D119E">
        <w:t>estas</w:t>
      </w:r>
      <w:r>
        <w:t xml:space="preserve">. </w:t>
      </w:r>
    </w:p>
    <w:p w14:paraId="48838691" w14:textId="01181FF9" w:rsidR="008962C1" w:rsidRDefault="008962C1" w:rsidP="00486D0C">
      <w:pPr>
        <w:pStyle w:val="Estilo1"/>
      </w:pPr>
      <w:r>
        <w:t>Es deseable que información relevante para la auditoría tal como tableros, acciones básicas y planes de acción puedan ser consultados a través de dispositivos móviles</w:t>
      </w:r>
      <w:r w:rsidR="00663426">
        <w:t xml:space="preserve"> </w:t>
      </w:r>
      <w:r>
        <w:t>(puede ser a través de</w:t>
      </w:r>
      <w:r w:rsidR="00C31FBE">
        <w:t xml:space="preserve"> </w:t>
      </w:r>
      <w:r w:rsidR="00C31FBE" w:rsidRPr="00C31FBE">
        <w:rPr>
          <w:i/>
          <w:iCs/>
        </w:rPr>
        <w:t>web,</w:t>
      </w:r>
      <w:r w:rsidR="00C31FBE">
        <w:t xml:space="preserve"> pero de tipo </w:t>
      </w:r>
      <w:r w:rsidR="00C31FBE" w:rsidRPr="00C31FBE">
        <w:rPr>
          <w:i/>
          <w:iCs/>
        </w:rPr>
        <w:t>responsive</w:t>
      </w:r>
      <w:r>
        <w:t>).</w:t>
      </w:r>
    </w:p>
    <w:p w14:paraId="0D249589" w14:textId="71A7931B" w:rsidR="008962C1" w:rsidRDefault="008962C1" w:rsidP="00486D0C">
      <w:pPr>
        <w:pStyle w:val="Estilo1"/>
      </w:pPr>
      <w:r>
        <w:t>Es deseable que las áreas de riesgo (diferentes a la Auditoría y con un perfil especial) puedan acceder a los resultados de las auditorías y planes de acción sobre los que estén vinculados.</w:t>
      </w:r>
    </w:p>
    <w:p w14:paraId="44C353FE" w14:textId="19AA3C63" w:rsidR="000D3C95" w:rsidRDefault="000D3C95" w:rsidP="000D3C95">
      <w:pPr>
        <w:pStyle w:val="Estilo1"/>
        <w:numPr>
          <w:ilvl w:val="0"/>
          <w:numId w:val="0"/>
        </w:numPr>
      </w:pPr>
    </w:p>
    <w:p w14:paraId="25667656" w14:textId="096716A7" w:rsidR="001D119E" w:rsidRPr="00C31FBE" w:rsidRDefault="001D119E" w:rsidP="001D119E">
      <w:pPr>
        <w:pStyle w:val="Ttulo2"/>
        <w:numPr>
          <w:ilvl w:val="0"/>
          <w:numId w:val="18"/>
        </w:numPr>
        <w:rPr>
          <w:lang w:val="es-CO"/>
        </w:rPr>
      </w:pPr>
      <w:r w:rsidRPr="00C31FBE">
        <w:rPr>
          <w:lang w:val="es-CO"/>
        </w:rPr>
        <w:t>Otr</w:t>
      </w:r>
      <w:r w:rsidR="00774441" w:rsidRPr="00C31FBE">
        <w:rPr>
          <w:lang w:val="es-CO"/>
        </w:rPr>
        <w:t xml:space="preserve">os requerimientos no funcionales transversales </w:t>
      </w:r>
      <w:r w:rsidRPr="00C31FBE">
        <w:rPr>
          <w:lang w:val="es-CO"/>
        </w:rPr>
        <w:t xml:space="preserve">de la </w:t>
      </w:r>
      <w:r w:rsidR="00774441" w:rsidRPr="00C31FBE">
        <w:rPr>
          <w:lang w:val="es-CO"/>
        </w:rPr>
        <w:t>s</w:t>
      </w:r>
      <w:r w:rsidRPr="00C31FBE">
        <w:rPr>
          <w:lang w:val="es-CO"/>
        </w:rPr>
        <w:t>olución</w:t>
      </w:r>
    </w:p>
    <w:p w14:paraId="6396EB12" w14:textId="3E22A45A" w:rsidR="00629D83" w:rsidRDefault="00629D83" w:rsidP="00629D83">
      <w:pPr>
        <w:rPr>
          <w:lang w:val="es-CO"/>
        </w:rPr>
      </w:pPr>
    </w:p>
    <w:p w14:paraId="4A9E4906" w14:textId="77777777" w:rsidR="00774441" w:rsidRPr="00B430F3" w:rsidRDefault="00774441" w:rsidP="00774441">
      <w:pPr>
        <w:pStyle w:val="Estilo1"/>
      </w:pPr>
      <w:r>
        <w:t xml:space="preserve">Es </w:t>
      </w:r>
      <w:r w:rsidRPr="00B430F3">
        <w:t xml:space="preserve">importante que la solución sea escalable y que, por tanto, permita posteriormente implementar otros elementos del enfoque GRC. </w:t>
      </w:r>
    </w:p>
    <w:p w14:paraId="11F5D9F8" w14:textId="77777777" w:rsidR="00774441" w:rsidRPr="00B430F3" w:rsidRDefault="00774441" w:rsidP="00774441">
      <w:pPr>
        <w:pStyle w:val="Estilo1"/>
      </w:pPr>
      <w:r w:rsidRPr="00B430F3">
        <w:t>Se espera que la solución tecnológica se presente en ambiente web, con un entorno amigable y fácil de usar para los usuarios.</w:t>
      </w:r>
    </w:p>
    <w:p w14:paraId="66D8BC65" w14:textId="77777777" w:rsidR="00774441" w:rsidRPr="00B430F3" w:rsidRDefault="00774441" w:rsidP="00774441">
      <w:pPr>
        <w:pStyle w:val="Estilo1"/>
      </w:pPr>
      <w:r w:rsidRPr="00B430F3">
        <w:t>Se requiere que la solución permita la autenticación con el Directorio Activo de Bancóldex.</w:t>
      </w:r>
    </w:p>
    <w:p w14:paraId="23C067DA" w14:textId="77777777" w:rsidR="00774441" w:rsidRPr="00B430F3" w:rsidRDefault="00774441" w:rsidP="00774441">
      <w:pPr>
        <w:pStyle w:val="Estilo1"/>
      </w:pPr>
      <w:r w:rsidRPr="00B430F3">
        <w:t>Se requiere que el proveedor entregue todos los manuales técnicos, de administración funcional y de usuario final para el uso de la solución tecnológica.</w:t>
      </w:r>
    </w:p>
    <w:p w14:paraId="63091EDE" w14:textId="3AB0726C" w:rsidR="00774441" w:rsidRDefault="00774441" w:rsidP="00774441">
      <w:pPr>
        <w:pStyle w:val="Estilo1"/>
      </w:pPr>
      <w:r w:rsidRPr="00B430F3">
        <w:t>Es deseable que la solución cuente con ayudas interactivas que permitan al usuario identificar las descripciones de los campos, errores en el diligenciamiento, etc.</w:t>
      </w:r>
    </w:p>
    <w:p w14:paraId="66D68264" w14:textId="0ED8B217" w:rsidR="001D119E" w:rsidRPr="00B430F3" w:rsidRDefault="001D119E" w:rsidP="001D119E">
      <w:pPr>
        <w:pStyle w:val="Estilo1"/>
      </w:pPr>
      <w:r>
        <w:t>Es deseable que la solución tecnológica permita acceder vía aplicación móvil o que, en su defecto, pueda accederse a través de los navegadores de los móviles</w:t>
      </w:r>
      <w:r w:rsidR="00C31FBE">
        <w:t xml:space="preserve">, siendo esta de tipo </w:t>
      </w:r>
      <w:r w:rsidR="00C31FBE" w:rsidRPr="00C31FBE">
        <w:rPr>
          <w:i/>
          <w:iCs/>
        </w:rPr>
        <w:t>responsive</w:t>
      </w:r>
      <w:r w:rsidR="00C31FBE">
        <w:t>.</w:t>
      </w:r>
    </w:p>
    <w:p w14:paraId="5665584A" w14:textId="77777777" w:rsidR="00A34177" w:rsidRDefault="00A34177" w:rsidP="00A34177">
      <w:pPr>
        <w:pStyle w:val="Estilo1"/>
      </w:pPr>
      <w:r>
        <w:t xml:space="preserve">La solución debe permitir </w:t>
      </w:r>
      <w:r w:rsidRPr="00CE38B3">
        <w:t>manejar y conservar la data histórica ante cambios de metodologías o de estructuras de referencia (por modelos, por bases de datos, etc</w:t>
      </w:r>
      <w:r>
        <w:t>.</w:t>
      </w:r>
      <w:r w:rsidRPr="00CE38B3">
        <w:t>)</w:t>
      </w:r>
      <w:r>
        <w:t>.</w:t>
      </w:r>
    </w:p>
    <w:p w14:paraId="08F9038D" w14:textId="120D77CF" w:rsidR="00A34177" w:rsidRDefault="00A34177" w:rsidP="00A34177">
      <w:pPr>
        <w:pStyle w:val="Estilo1"/>
      </w:pPr>
      <w:r>
        <w:t>La solución debe contar con m</w:t>
      </w:r>
      <w:r w:rsidRPr="00CE38B3">
        <w:t xml:space="preserve">anuales técnicos, manuales de usuario, menús, </w:t>
      </w:r>
      <w:r>
        <w:t>i</w:t>
      </w:r>
      <w:r w:rsidRPr="00CE38B3">
        <w:t>nformes, reportes, módulos, en español</w:t>
      </w:r>
      <w:r>
        <w:t>.</w:t>
      </w:r>
    </w:p>
    <w:p w14:paraId="5C72D4C7" w14:textId="77777777" w:rsidR="00A34177" w:rsidRDefault="00A34177" w:rsidP="00A34177">
      <w:pPr>
        <w:pStyle w:val="Estilo1"/>
      </w:pPr>
      <w:r>
        <w:t>Los reportes deben ser exportables a Word o Excel para poder realizar su edición en caso tal que se requiera. Asimismo, se debe permitir la exportación a PDF de estos.</w:t>
      </w:r>
    </w:p>
    <w:p w14:paraId="3C59C99C" w14:textId="77777777" w:rsidR="00A34177" w:rsidRPr="00CE38B3" w:rsidRDefault="00A34177" w:rsidP="00A34177">
      <w:pPr>
        <w:pStyle w:val="Estilo1"/>
      </w:pPr>
      <w:r>
        <w:t xml:space="preserve">La solución debe permitir generar </w:t>
      </w:r>
      <w:r w:rsidRPr="00CE38B3">
        <w:t xml:space="preserve">informes </w:t>
      </w:r>
      <w:r>
        <w:t xml:space="preserve">con datos en texto plano o Excel para su fácil manejo por parte de los usuarios, permitiendo filtrar para exportar </w:t>
      </w:r>
      <w:r w:rsidRPr="00CE38B3">
        <w:t>cualquier elemento de información o campo</w:t>
      </w:r>
      <w:r>
        <w:t>.</w:t>
      </w:r>
    </w:p>
    <w:p w14:paraId="782B9464" w14:textId="77777777" w:rsidR="00A34177" w:rsidRDefault="00A34177" w:rsidP="00A34177">
      <w:pPr>
        <w:pStyle w:val="Estilo1"/>
      </w:pPr>
      <w:r>
        <w:t>Es deseable que se pueda realizar consultas en la solución por palabras clave.</w:t>
      </w:r>
    </w:p>
    <w:p w14:paraId="163476B7" w14:textId="77777777" w:rsidR="00774441" w:rsidRPr="00B430F3" w:rsidRDefault="00774441" w:rsidP="00774441">
      <w:pPr>
        <w:pStyle w:val="Estilo1"/>
      </w:pPr>
      <w:r w:rsidRPr="00B430F3">
        <w:t>Es deseable que la solución obtenga la información de arquitectura de procesos y arquitectura de tecnología desde las plataformas que actualmente tiene el Banco para tal fin (Mega).</w:t>
      </w:r>
    </w:p>
    <w:p w14:paraId="32DB62B5" w14:textId="77777777" w:rsidR="001D119E" w:rsidRDefault="001D119E" w:rsidP="000D3C95">
      <w:pPr>
        <w:pStyle w:val="Estilo1"/>
        <w:numPr>
          <w:ilvl w:val="0"/>
          <w:numId w:val="0"/>
        </w:numPr>
      </w:pPr>
    </w:p>
    <w:p w14:paraId="2793B25E" w14:textId="7DFE7D85" w:rsidR="000D3C95" w:rsidRDefault="000D3C95" w:rsidP="001D119E">
      <w:pPr>
        <w:pStyle w:val="Ttulo2"/>
        <w:numPr>
          <w:ilvl w:val="0"/>
          <w:numId w:val="18"/>
        </w:numPr>
      </w:pPr>
      <w:r>
        <w:lastRenderedPageBreak/>
        <w:t>Anexos</w:t>
      </w:r>
    </w:p>
    <w:p w14:paraId="5193E631" w14:textId="245DD2E0" w:rsidR="000D3C95" w:rsidRDefault="000D3C95" w:rsidP="001D119E">
      <w:pPr>
        <w:pStyle w:val="Ttulo3"/>
        <w:rPr>
          <w:lang w:val="es-CO"/>
        </w:rPr>
      </w:pPr>
      <w:bookmarkStart w:id="1" w:name="_Anexo_1._Metodología"/>
      <w:bookmarkEnd w:id="1"/>
      <w:r w:rsidRPr="000D3C95">
        <w:rPr>
          <w:lang w:val="es-CO"/>
        </w:rPr>
        <w:t>Anexo 1. Metodología de Riesgo O</w:t>
      </w:r>
      <w:r>
        <w:rPr>
          <w:lang w:val="es-CO"/>
        </w:rPr>
        <w:t>perativo</w:t>
      </w:r>
    </w:p>
    <w:p w14:paraId="067216DA" w14:textId="77777777" w:rsidR="000D3C95" w:rsidRPr="00175950" w:rsidRDefault="000D3C95" w:rsidP="001D119E">
      <w:pPr>
        <w:pStyle w:val="Ttulo4"/>
        <w:rPr>
          <w:lang w:val="es-CO"/>
        </w:rPr>
      </w:pPr>
      <w:r w:rsidRPr="00629D83">
        <w:rPr>
          <w:lang w:val="es-CO"/>
        </w:rPr>
        <w:t>Riesgo Inherente SARO</w:t>
      </w:r>
    </w:p>
    <w:p w14:paraId="4434B771" w14:textId="7F98FD1B" w:rsidR="00629D83" w:rsidRDefault="00629D83" w:rsidP="00629D83">
      <w:pPr>
        <w:rPr>
          <w:lang w:val="es-CO"/>
        </w:rPr>
      </w:pPr>
    </w:p>
    <w:p w14:paraId="61E3527B" w14:textId="77777777" w:rsidR="000D3C95" w:rsidRPr="00E8579F" w:rsidRDefault="000D3C95" w:rsidP="000D3C95">
      <w:pPr>
        <w:ind w:left="1080"/>
        <w:rPr>
          <w:b/>
          <w:bCs/>
          <w:lang w:val="es-CO"/>
        </w:rPr>
      </w:pPr>
      <w:r w:rsidRPr="00E8579F">
        <w:rPr>
          <w:b/>
          <w:bCs/>
          <w:lang w:val="es-CO"/>
        </w:rPr>
        <w:t>Tabla de probabilidad inherente</w:t>
      </w:r>
    </w:p>
    <w:p w14:paraId="68E015BE" w14:textId="77777777" w:rsidR="000D3C95" w:rsidRPr="00BA061C" w:rsidRDefault="000D3C95" w:rsidP="000D3C95">
      <w:pPr>
        <w:ind w:left="1080"/>
        <w:rPr>
          <w:lang w:val="es-CO"/>
        </w:rPr>
      </w:pPr>
      <w:r w:rsidRPr="00BA061C">
        <w:rPr>
          <w:lang w:val="es-CO"/>
        </w:rPr>
        <w:t>Actualmente se tiene en cuenta la frecuencia de realización de la actividad que genera el riesgo para poder determinar la escala de probabilidad en la que queda ubicado.</w:t>
      </w:r>
    </w:p>
    <w:tbl>
      <w:tblPr>
        <w:tblW w:w="7650" w:type="dxa"/>
        <w:tblInd w:w="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4614"/>
        <w:gridCol w:w="1390"/>
      </w:tblGrid>
      <w:tr w:rsidR="000D3C95" w:rsidRPr="00814411" w14:paraId="277B84F7" w14:textId="77777777" w:rsidTr="00643163">
        <w:trPr>
          <w:trHeight w:val="228"/>
        </w:trPr>
        <w:tc>
          <w:tcPr>
            <w:tcW w:w="1669" w:type="dxa"/>
            <w:tcBorders>
              <w:top w:val="single" w:sz="6" w:space="0" w:color="FFFFFF"/>
              <w:left w:val="single" w:sz="6" w:space="0" w:color="FFFFFF"/>
              <w:bottom w:val="single" w:sz="6" w:space="0" w:color="auto"/>
              <w:right w:val="single" w:sz="6" w:space="0" w:color="auto"/>
            </w:tcBorders>
            <w:shd w:val="clear" w:color="auto" w:fill="auto"/>
            <w:hideMark/>
          </w:tcPr>
          <w:p w14:paraId="77AF0ACA"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lang w:val="es-CO"/>
              </w:rPr>
            </w:pPr>
            <w:r w:rsidRPr="00814411">
              <w:rPr>
                <w:rFonts w:ascii="Calibri" w:eastAsia="Times New Roman" w:hAnsi="Calibri" w:cs="Calibri"/>
                <w:lang w:val="es-CO"/>
              </w:rPr>
              <w:t> </w:t>
            </w:r>
          </w:p>
        </w:tc>
        <w:tc>
          <w:tcPr>
            <w:tcW w:w="4741" w:type="dxa"/>
            <w:tcBorders>
              <w:top w:val="single" w:sz="6" w:space="0" w:color="auto"/>
              <w:left w:val="single" w:sz="6" w:space="0" w:color="auto"/>
              <w:bottom w:val="single" w:sz="6" w:space="0" w:color="auto"/>
              <w:right w:val="single" w:sz="6" w:space="0" w:color="auto"/>
            </w:tcBorders>
            <w:shd w:val="clear" w:color="auto" w:fill="595959"/>
            <w:vAlign w:val="center"/>
            <w:hideMark/>
          </w:tcPr>
          <w:p w14:paraId="113DCF63" w14:textId="77777777" w:rsidR="000D3C95" w:rsidRPr="00814411" w:rsidRDefault="000D3C95" w:rsidP="00643163">
            <w:pPr>
              <w:spacing w:after="0" w:line="240" w:lineRule="auto"/>
              <w:ind w:left="130"/>
              <w:jc w:val="center"/>
              <w:textAlignment w:val="baseline"/>
              <w:rPr>
                <w:rFonts w:ascii="Segoe UI" w:eastAsia="Times New Roman" w:hAnsi="Segoe UI" w:cs="Segoe UI"/>
                <w:sz w:val="18"/>
                <w:szCs w:val="18"/>
              </w:rPr>
            </w:pPr>
            <w:r w:rsidRPr="00814411">
              <w:rPr>
                <w:rFonts w:ascii="Calibri" w:eastAsia="Times New Roman" w:hAnsi="Calibri" w:cs="Calibri"/>
                <w:b/>
                <w:bCs/>
                <w:color w:val="FFFFFF"/>
                <w:lang w:val="es-CO"/>
              </w:rPr>
              <w:t>Frecuencia</w:t>
            </w:r>
            <w:r w:rsidRPr="00814411">
              <w:rPr>
                <w:rFonts w:ascii="Calibri" w:eastAsia="Times New Roman" w:hAnsi="Calibri" w:cs="Calibri"/>
              </w:rPr>
              <w:t> </w:t>
            </w:r>
          </w:p>
        </w:tc>
        <w:tc>
          <w:tcPr>
            <w:tcW w:w="1240" w:type="dxa"/>
            <w:tcBorders>
              <w:top w:val="single" w:sz="6" w:space="0" w:color="000000"/>
              <w:left w:val="single" w:sz="6" w:space="0" w:color="auto"/>
              <w:bottom w:val="single" w:sz="6" w:space="0" w:color="000000"/>
              <w:right w:val="single" w:sz="6" w:space="0" w:color="000000"/>
            </w:tcBorders>
            <w:shd w:val="clear" w:color="auto" w:fill="595959"/>
            <w:vAlign w:val="center"/>
            <w:hideMark/>
          </w:tcPr>
          <w:p w14:paraId="0B49C0F1" w14:textId="77777777" w:rsidR="000D3C95" w:rsidRPr="00814411" w:rsidRDefault="000D3C95" w:rsidP="00643163">
            <w:pPr>
              <w:spacing w:after="0" w:line="240" w:lineRule="auto"/>
              <w:ind w:left="160"/>
              <w:jc w:val="center"/>
              <w:textAlignment w:val="baseline"/>
              <w:rPr>
                <w:rFonts w:ascii="Segoe UI" w:eastAsia="Times New Roman" w:hAnsi="Segoe UI" w:cs="Segoe UI"/>
                <w:sz w:val="18"/>
                <w:szCs w:val="18"/>
              </w:rPr>
            </w:pPr>
            <w:r w:rsidRPr="00814411">
              <w:rPr>
                <w:rFonts w:ascii="Calibri" w:eastAsia="Times New Roman" w:hAnsi="Calibri" w:cs="Calibri"/>
                <w:b/>
                <w:bCs/>
                <w:color w:val="FFFFFF"/>
                <w:lang w:val="es-ES"/>
              </w:rPr>
              <w:t>Tabla Probabilidad</w:t>
            </w:r>
            <w:r w:rsidRPr="00814411">
              <w:rPr>
                <w:rFonts w:ascii="Calibri" w:eastAsia="Times New Roman" w:hAnsi="Calibri" w:cs="Calibri"/>
              </w:rPr>
              <w:t> </w:t>
            </w:r>
          </w:p>
        </w:tc>
      </w:tr>
      <w:tr w:rsidR="000D3C95" w:rsidRPr="00814411" w14:paraId="34C81401" w14:textId="77777777" w:rsidTr="00643163">
        <w:trPr>
          <w:trHeight w:val="316"/>
        </w:trPr>
        <w:tc>
          <w:tcPr>
            <w:tcW w:w="1669" w:type="dxa"/>
            <w:tcBorders>
              <w:top w:val="single" w:sz="6" w:space="0" w:color="auto"/>
              <w:left w:val="single" w:sz="6" w:space="0" w:color="auto"/>
              <w:bottom w:val="single" w:sz="6" w:space="0" w:color="auto"/>
              <w:right w:val="single" w:sz="6" w:space="0" w:color="auto"/>
            </w:tcBorders>
            <w:shd w:val="clear" w:color="auto" w:fill="00FF00"/>
            <w:vAlign w:val="center"/>
            <w:hideMark/>
          </w:tcPr>
          <w:p w14:paraId="48A8C009" w14:textId="77777777" w:rsidR="000D3C95" w:rsidRPr="00814411" w:rsidRDefault="000D3C95" w:rsidP="00643163">
            <w:pPr>
              <w:spacing w:after="0" w:line="240" w:lineRule="auto"/>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ES"/>
              </w:rPr>
              <w:t>Muy Baja</w:t>
            </w:r>
          </w:p>
        </w:tc>
        <w:tc>
          <w:tcPr>
            <w:tcW w:w="4741"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CDBFDFA" w14:textId="77777777" w:rsidR="000D3C95" w:rsidRPr="00814411" w:rsidRDefault="000D3C95" w:rsidP="00643163">
            <w:pPr>
              <w:spacing w:after="0" w:line="240" w:lineRule="auto"/>
              <w:ind w:left="48" w:right="102"/>
              <w:textAlignment w:val="baseline"/>
              <w:rPr>
                <w:rFonts w:ascii="Segoe UI" w:eastAsia="Times New Roman" w:hAnsi="Segoe UI" w:cs="Segoe UI"/>
                <w:sz w:val="18"/>
                <w:szCs w:val="18"/>
                <w:lang w:val="es-CO"/>
              </w:rPr>
            </w:pPr>
            <w:r w:rsidRPr="00814411">
              <w:rPr>
                <w:rFonts w:ascii="Calibri" w:eastAsia="Times New Roman" w:hAnsi="Calibri" w:cs="Calibri"/>
                <w:color w:val="000000"/>
                <w:lang w:val="es-ES"/>
              </w:rPr>
              <w:t>La actividad se realiza máximo cuatro veces por año.</w:t>
            </w:r>
            <w:r w:rsidRPr="00814411">
              <w:rPr>
                <w:rFonts w:ascii="Calibri" w:eastAsia="Times New Roman" w:hAnsi="Calibri" w:cs="Calibri"/>
                <w:lang w:val="es-CO"/>
              </w:rPr>
              <w:t> </w:t>
            </w:r>
          </w:p>
        </w:tc>
        <w:tc>
          <w:tcPr>
            <w:tcW w:w="1240" w:type="dxa"/>
            <w:tcBorders>
              <w:top w:val="nil"/>
              <w:left w:val="nil"/>
              <w:bottom w:val="single" w:sz="6" w:space="0" w:color="000000"/>
              <w:right w:val="single" w:sz="6" w:space="0" w:color="000000"/>
            </w:tcBorders>
            <w:shd w:val="clear" w:color="auto" w:fill="auto"/>
            <w:vAlign w:val="center"/>
            <w:hideMark/>
          </w:tcPr>
          <w:p w14:paraId="6EAB1817" w14:textId="77777777" w:rsidR="000D3C95" w:rsidRPr="00814411" w:rsidRDefault="000D3C95" w:rsidP="00643163">
            <w:pPr>
              <w:spacing w:after="0" w:line="240" w:lineRule="auto"/>
              <w:ind w:left="60"/>
              <w:jc w:val="center"/>
              <w:textAlignment w:val="baseline"/>
              <w:rPr>
                <w:rFonts w:ascii="Segoe UI" w:eastAsia="Times New Roman" w:hAnsi="Segoe UI" w:cs="Segoe UI"/>
                <w:sz w:val="18"/>
                <w:szCs w:val="18"/>
              </w:rPr>
            </w:pPr>
            <w:r w:rsidRPr="00814411">
              <w:rPr>
                <w:rFonts w:ascii="Calibri" w:eastAsia="Times New Roman" w:hAnsi="Calibri" w:cs="Calibri"/>
                <w:color w:val="000000"/>
                <w:lang w:val="es-ES"/>
              </w:rPr>
              <w:t>20%</w:t>
            </w:r>
          </w:p>
        </w:tc>
      </w:tr>
      <w:tr w:rsidR="000D3C95" w:rsidRPr="00814411" w14:paraId="7DBFBC98" w14:textId="77777777" w:rsidTr="00643163">
        <w:trPr>
          <w:trHeight w:val="316"/>
        </w:trPr>
        <w:tc>
          <w:tcPr>
            <w:tcW w:w="1669" w:type="dxa"/>
            <w:tcBorders>
              <w:top w:val="single" w:sz="6" w:space="0" w:color="auto"/>
              <w:left w:val="single" w:sz="6" w:space="0" w:color="000000"/>
              <w:bottom w:val="single" w:sz="6" w:space="0" w:color="000000"/>
              <w:right w:val="single" w:sz="6" w:space="0" w:color="000000"/>
            </w:tcBorders>
            <w:shd w:val="clear" w:color="auto" w:fill="C2D69B"/>
            <w:vAlign w:val="center"/>
            <w:hideMark/>
          </w:tcPr>
          <w:p w14:paraId="7AB448B2" w14:textId="77777777" w:rsidR="000D3C95" w:rsidRPr="00814411" w:rsidRDefault="000D3C95" w:rsidP="00643163">
            <w:pPr>
              <w:spacing w:after="0" w:line="240" w:lineRule="auto"/>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CO"/>
              </w:rPr>
              <w:t>Baja</w:t>
            </w:r>
          </w:p>
        </w:tc>
        <w:tc>
          <w:tcPr>
            <w:tcW w:w="4741" w:type="dxa"/>
            <w:tcBorders>
              <w:top w:val="nil"/>
              <w:left w:val="nil"/>
              <w:bottom w:val="single" w:sz="6" w:space="0" w:color="000000"/>
              <w:right w:val="single" w:sz="6" w:space="0" w:color="000000"/>
            </w:tcBorders>
            <w:shd w:val="clear" w:color="auto" w:fill="auto"/>
            <w:vAlign w:val="center"/>
            <w:hideMark/>
          </w:tcPr>
          <w:p w14:paraId="7155C8CD" w14:textId="77777777" w:rsidR="000D3C95" w:rsidRPr="00814411" w:rsidRDefault="000D3C95" w:rsidP="00643163">
            <w:pPr>
              <w:spacing w:after="0" w:line="240" w:lineRule="auto"/>
              <w:ind w:left="48" w:right="102"/>
              <w:textAlignment w:val="baseline"/>
              <w:rPr>
                <w:rFonts w:ascii="Segoe UI" w:eastAsia="Times New Roman" w:hAnsi="Segoe UI" w:cs="Segoe UI"/>
                <w:sz w:val="18"/>
                <w:szCs w:val="18"/>
                <w:lang w:val="es-CO"/>
              </w:rPr>
            </w:pPr>
            <w:r w:rsidRPr="00814411">
              <w:rPr>
                <w:rFonts w:ascii="Calibri" w:eastAsia="Times New Roman" w:hAnsi="Calibri" w:cs="Calibri"/>
                <w:color w:val="000000"/>
                <w:lang w:val="es-ES"/>
              </w:rPr>
              <w:t>La actividad se realiza mínimo 5 veces al año y máximo 12   veces al año.</w:t>
            </w:r>
            <w:r w:rsidRPr="00814411">
              <w:rPr>
                <w:rFonts w:ascii="Calibri" w:eastAsia="Times New Roman" w:hAnsi="Calibri" w:cs="Calibri"/>
                <w:lang w:val="es-CO"/>
              </w:rPr>
              <w:t> </w:t>
            </w:r>
          </w:p>
        </w:tc>
        <w:tc>
          <w:tcPr>
            <w:tcW w:w="1240" w:type="dxa"/>
            <w:tcBorders>
              <w:top w:val="nil"/>
              <w:left w:val="nil"/>
              <w:bottom w:val="single" w:sz="6" w:space="0" w:color="000000"/>
              <w:right w:val="single" w:sz="6" w:space="0" w:color="000000"/>
            </w:tcBorders>
            <w:shd w:val="clear" w:color="auto" w:fill="auto"/>
            <w:vAlign w:val="center"/>
            <w:hideMark/>
          </w:tcPr>
          <w:p w14:paraId="03054F4C" w14:textId="77777777" w:rsidR="000D3C95" w:rsidRPr="00814411" w:rsidRDefault="000D3C95" w:rsidP="00643163">
            <w:pPr>
              <w:spacing w:after="0" w:line="240" w:lineRule="auto"/>
              <w:ind w:left="60"/>
              <w:jc w:val="center"/>
              <w:textAlignment w:val="baseline"/>
              <w:rPr>
                <w:rFonts w:ascii="Segoe UI" w:eastAsia="Times New Roman" w:hAnsi="Segoe UI" w:cs="Segoe UI"/>
                <w:sz w:val="18"/>
                <w:szCs w:val="18"/>
              </w:rPr>
            </w:pPr>
            <w:r w:rsidRPr="00814411">
              <w:rPr>
                <w:rFonts w:ascii="Calibri" w:eastAsia="Times New Roman" w:hAnsi="Calibri" w:cs="Calibri"/>
                <w:color w:val="000000"/>
                <w:lang w:val="es-ES"/>
              </w:rPr>
              <w:t>40%</w:t>
            </w:r>
          </w:p>
        </w:tc>
      </w:tr>
      <w:tr w:rsidR="000D3C95" w:rsidRPr="00814411" w14:paraId="55971C90" w14:textId="77777777" w:rsidTr="00643163">
        <w:trPr>
          <w:trHeight w:val="334"/>
        </w:trPr>
        <w:tc>
          <w:tcPr>
            <w:tcW w:w="1669" w:type="dxa"/>
            <w:tcBorders>
              <w:top w:val="nil"/>
              <w:left w:val="single" w:sz="6" w:space="0" w:color="000000"/>
              <w:bottom w:val="single" w:sz="6" w:space="0" w:color="000000"/>
              <w:right w:val="single" w:sz="6" w:space="0" w:color="000000"/>
            </w:tcBorders>
            <w:shd w:val="clear" w:color="auto" w:fill="FFFF00"/>
            <w:vAlign w:val="center"/>
            <w:hideMark/>
          </w:tcPr>
          <w:p w14:paraId="3FB316F2" w14:textId="77777777" w:rsidR="000D3C95" w:rsidRPr="00814411" w:rsidRDefault="000D3C95" w:rsidP="00643163">
            <w:pPr>
              <w:spacing w:after="0" w:line="240" w:lineRule="auto"/>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ES"/>
              </w:rPr>
              <w:t>Media</w:t>
            </w:r>
          </w:p>
        </w:tc>
        <w:tc>
          <w:tcPr>
            <w:tcW w:w="4741" w:type="dxa"/>
            <w:tcBorders>
              <w:top w:val="nil"/>
              <w:left w:val="nil"/>
              <w:bottom w:val="single" w:sz="6" w:space="0" w:color="000000"/>
              <w:right w:val="single" w:sz="6" w:space="0" w:color="000000"/>
            </w:tcBorders>
            <w:shd w:val="clear" w:color="auto" w:fill="auto"/>
            <w:vAlign w:val="center"/>
            <w:hideMark/>
          </w:tcPr>
          <w:p w14:paraId="548418E8" w14:textId="77777777" w:rsidR="000D3C95" w:rsidRPr="00814411" w:rsidRDefault="000D3C95" w:rsidP="00643163">
            <w:pPr>
              <w:spacing w:after="0" w:line="240" w:lineRule="auto"/>
              <w:ind w:left="48" w:right="102"/>
              <w:textAlignment w:val="baseline"/>
              <w:rPr>
                <w:rFonts w:ascii="Segoe UI" w:eastAsia="Times New Roman" w:hAnsi="Segoe UI" w:cs="Segoe UI"/>
                <w:sz w:val="18"/>
                <w:szCs w:val="18"/>
                <w:lang w:val="es-CO"/>
              </w:rPr>
            </w:pPr>
            <w:r w:rsidRPr="00814411">
              <w:rPr>
                <w:rFonts w:ascii="Calibri" w:eastAsia="Times New Roman" w:hAnsi="Calibri" w:cs="Calibri"/>
                <w:color w:val="000000"/>
                <w:lang w:val="es-ES"/>
              </w:rPr>
              <w:t>La actividad se realiza mínimo 13 veces al año y máximo 365 veces al año.</w:t>
            </w:r>
            <w:r w:rsidRPr="00814411">
              <w:rPr>
                <w:rFonts w:ascii="Calibri" w:eastAsia="Times New Roman" w:hAnsi="Calibri" w:cs="Calibri"/>
                <w:lang w:val="es-CO"/>
              </w:rPr>
              <w:t> </w:t>
            </w:r>
          </w:p>
        </w:tc>
        <w:tc>
          <w:tcPr>
            <w:tcW w:w="1240" w:type="dxa"/>
            <w:tcBorders>
              <w:top w:val="nil"/>
              <w:left w:val="nil"/>
              <w:bottom w:val="single" w:sz="6" w:space="0" w:color="000000"/>
              <w:right w:val="single" w:sz="6" w:space="0" w:color="000000"/>
            </w:tcBorders>
            <w:shd w:val="clear" w:color="auto" w:fill="auto"/>
            <w:vAlign w:val="center"/>
            <w:hideMark/>
          </w:tcPr>
          <w:p w14:paraId="6ABC51B2" w14:textId="77777777" w:rsidR="000D3C95" w:rsidRPr="00814411" w:rsidRDefault="000D3C95" w:rsidP="00643163">
            <w:pPr>
              <w:spacing w:after="0" w:line="240" w:lineRule="auto"/>
              <w:ind w:left="60"/>
              <w:jc w:val="center"/>
              <w:textAlignment w:val="baseline"/>
              <w:rPr>
                <w:rFonts w:ascii="Segoe UI" w:eastAsia="Times New Roman" w:hAnsi="Segoe UI" w:cs="Segoe UI"/>
                <w:sz w:val="18"/>
                <w:szCs w:val="18"/>
              </w:rPr>
            </w:pPr>
            <w:r w:rsidRPr="00814411">
              <w:rPr>
                <w:rFonts w:ascii="Calibri" w:eastAsia="Times New Roman" w:hAnsi="Calibri" w:cs="Calibri"/>
                <w:color w:val="000000"/>
                <w:lang w:val="es-ES"/>
              </w:rPr>
              <w:t>60%</w:t>
            </w:r>
          </w:p>
        </w:tc>
      </w:tr>
      <w:tr w:rsidR="000D3C95" w:rsidRPr="00814411" w14:paraId="3577083A" w14:textId="77777777" w:rsidTr="00643163">
        <w:trPr>
          <w:trHeight w:val="325"/>
        </w:trPr>
        <w:tc>
          <w:tcPr>
            <w:tcW w:w="1669" w:type="dxa"/>
            <w:tcBorders>
              <w:top w:val="nil"/>
              <w:left w:val="single" w:sz="6" w:space="0" w:color="000000"/>
              <w:bottom w:val="single" w:sz="6" w:space="0" w:color="000000"/>
              <w:right w:val="single" w:sz="6" w:space="0" w:color="000000"/>
            </w:tcBorders>
            <w:shd w:val="clear" w:color="auto" w:fill="F79646"/>
            <w:vAlign w:val="center"/>
            <w:hideMark/>
          </w:tcPr>
          <w:p w14:paraId="212FA6AB" w14:textId="77777777" w:rsidR="000D3C95" w:rsidRPr="00814411" w:rsidRDefault="000D3C95" w:rsidP="00643163">
            <w:pPr>
              <w:spacing w:after="0" w:line="240" w:lineRule="auto"/>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CO"/>
              </w:rPr>
              <w:t>Alta</w:t>
            </w:r>
          </w:p>
        </w:tc>
        <w:tc>
          <w:tcPr>
            <w:tcW w:w="4741" w:type="dxa"/>
            <w:tcBorders>
              <w:top w:val="nil"/>
              <w:left w:val="nil"/>
              <w:bottom w:val="single" w:sz="6" w:space="0" w:color="000000"/>
              <w:right w:val="single" w:sz="6" w:space="0" w:color="000000"/>
            </w:tcBorders>
            <w:shd w:val="clear" w:color="auto" w:fill="auto"/>
            <w:vAlign w:val="center"/>
            <w:hideMark/>
          </w:tcPr>
          <w:p w14:paraId="3C19A63E" w14:textId="77777777" w:rsidR="000D3C95" w:rsidRPr="00814411" w:rsidRDefault="000D3C95" w:rsidP="00643163">
            <w:pPr>
              <w:spacing w:after="0" w:line="240" w:lineRule="auto"/>
              <w:ind w:left="48" w:right="102"/>
              <w:textAlignment w:val="baseline"/>
              <w:rPr>
                <w:rFonts w:ascii="Segoe UI" w:eastAsia="Times New Roman" w:hAnsi="Segoe UI" w:cs="Segoe UI"/>
                <w:sz w:val="18"/>
                <w:szCs w:val="18"/>
                <w:lang w:val="es-CO"/>
              </w:rPr>
            </w:pPr>
            <w:r w:rsidRPr="00814411">
              <w:rPr>
                <w:rFonts w:ascii="Calibri" w:eastAsia="Times New Roman" w:hAnsi="Calibri" w:cs="Calibri"/>
                <w:color w:val="000000"/>
                <w:lang w:val="es-ES"/>
              </w:rPr>
              <w:t>La actividad se realiza mínimo 366 veces al año y máximo 3.660 veces al año.</w:t>
            </w:r>
            <w:r w:rsidRPr="00814411">
              <w:rPr>
                <w:rFonts w:ascii="Calibri" w:eastAsia="Times New Roman" w:hAnsi="Calibri" w:cs="Calibri"/>
                <w:lang w:val="es-CO"/>
              </w:rPr>
              <w:t> </w:t>
            </w:r>
          </w:p>
        </w:tc>
        <w:tc>
          <w:tcPr>
            <w:tcW w:w="1240" w:type="dxa"/>
            <w:tcBorders>
              <w:top w:val="nil"/>
              <w:left w:val="nil"/>
              <w:bottom w:val="single" w:sz="6" w:space="0" w:color="000000"/>
              <w:right w:val="single" w:sz="6" w:space="0" w:color="000000"/>
            </w:tcBorders>
            <w:shd w:val="clear" w:color="auto" w:fill="auto"/>
            <w:vAlign w:val="center"/>
            <w:hideMark/>
          </w:tcPr>
          <w:p w14:paraId="3F0B743C" w14:textId="77777777" w:rsidR="000D3C95" w:rsidRPr="00814411" w:rsidRDefault="000D3C95" w:rsidP="00643163">
            <w:pPr>
              <w:spacing w:after="0" w:line="240" w:lineRule="auto"/>
              <w:ind w:left="60"/>
              <w:jc w:val="center"/>
              <w:textAlignment w:val="baseline"/>
              <w:rPr>
                <w:rFonts w:ascii="Segoe UI" w:eastAsia="Times New Roman" w:hAnsi="Segoe UI" w:cs="Segoe UI"/>
                <w:sz w:val="18"/>
                <w:szCs w:val="18"/>
              </w:rPr>
            </w:pPr>
            <w:r w:rsidRPr="00814411">
              <w:rPr>
                <w:rFonts w:ascii="Calibri" w:eastAsia="Times New Roman" w:hAnsi="Calibri" w:cs="Calibri"/>
                <w:color w:val="000000"/>
                <w:lang w:val="es-ES"/>
              </w:rPr>
              <w:t>80%</w:t>
            </w:r>
          </w:p>
        </w:tc>
      </w:tr>
      <w:tr w:rsidR="000D3C95" w:rsidRPr="00814411" w14:paraId="0D23A9C4" w14:textId="77777777" w:rsidTr="00643163">
        <w:trPr>
          <w:trHeight w:val="307"/>
        </w:trPr>
        <w:tc>
          <w:tcPr>
            <w:tcW w:w="1669" w:type="dxa"/>
            <w:tcBorders>
              <w:top w:val="nil"/>
              <w:left w:val="single" w:sz="6" w:space="0" w:color="000000"/>
              <w:bottom w:val="single" w:sz="6" w:space="0" w:color="000000"/>
              <w:right w:val="single" w:sz="6" w:space="0" w:color="000000"/>
            </w:tcBorders>
            <w:shd w:val="clear" w:color="auto" w:fill="FF0000"/>
            <w:vAlign w:val="center"/>
            <w:hideMark/>
          </w:tcPr>
          <w:p w14:paraId="32835829" w14:textId="77777777" w:rsidR="000D3C95" w:rsidRPr="00814411" w:rsidRDefault="000D3C95" w:rsidP="00643163">
            <w:pPr>
              <w:spacing w:after="0" w:line="240" w:lineRule="auto"/>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CO"/>
              </w:rPr>
              <w:t>Muy Alta</w:t>
            </w:r>
          </w:p>
        </w:tc>
        <w:tc>
          <w:tcPr>
            <w:tcW w:w="4741" w:type="dxa"/>
            <w:tcBorders>
              <w:top w:val="nil"/>
              <w:left w:val="nil"/>
              <w:bottom w:val="single" w:sz="6" w:space="0" w:color="000000"/>
              <w:right w:val="single" w:sz="6" w:space="0" w:color="000000"/>
            </w:tcBorders>
            <w:shd w:val="clear" w:color="auto" w:fill="auto"/>
            <w:vAlign w:val="center"/>
            <w:hideMark/>
          </w:tcPr>
          <w:p w14:paraId="73D9F47C" w14:textId="77777777" w:rsidR="000D3C95" w:rsidRPr="00814411" w:rsidRDefault="000D3C95" w:rsidP="00643163">
            <w:pPr>
              <w:spacing w:after="0" w:line="240" w:lineRule="auto"/>
              <w:ind w:left="48" w:right="102"/>
              <w:textAlignment w:val="baseline"/>
              <w:rPr>
                <w:rFonts w:ascii="Segoe UI" w:eastAsia="Times New Roman" w:hAnsi="Segoe UI" w:cs="Segoe UI"/>
                <w:sz w:val="18"/>
                <w:szCs w:val="18"/>
                <w:lang w:val="es-CO"/>
              </w:rPr>
            </w:pPr>
            <w:r w:rsidRPr="00814411">
              <w:rPr>
                <w:rFonts w:ascii="Calibri" w:eastAsia="Times New Roman" w:hAnsi="Calibri" w:cs="Calibri"/>
                <w:color w:val="000000"/>
                <w:lang w:val="es-ES"/>
              </w:rPr>
              <w:t>La actividad se realiza 3.661 veces o más al año.</w:t>
            </w:r>
            <w:r w:rsidRPr="00814411">
              <w:rPr>
                <w:rFonts w:ascii="Calibri" w:eastAsia="Times New Roman" w:hAnsi="Calibri" w:cs="Calibri"/>
                <w:lang w:val="es-CO"/>
              </w:rPr>
              <w:t> </w:t>
            </w:r>
          </w:p>
        </w:tc>
        <w:tc>
          <w:tcPr>
            <w:tcW w:w="1240" w:type="dxa"/>
            <w:tcBorders>
              <w:top w:val="nil"/>
              <w:left w:val="nil"/>
              <w:bottom w:val="single" w:sz="6" w:space="0" w:color="000000"/>
              <w:right w:val="single" w:sz="6" w:space="0" w:color="000000"/>
            </w:tcBorders>
            <w:shd w:val="clear" w:color="auto" w:fill="auto"/>
            <w:vAlign w:val="center"/>
            <w:hideMark/>
          </w:tcPr>
          <w:p w14:paraId="0B851FDA" w14:textId="77777777" w:rsidR="000D3C95" w:rsidRPr="00814411" w:rsidRDefault="000D3C95" w:rsidP="00643163">
            <w:pPr>
              <w:spacing w:after="0" w:line="240" w:lineRule="auto"/>
              <w:ind w:left="60"/>
              <w:jc w:val="center"/>
              <w:textAlignment w:val="baseline"/>
              <w:rPr>
                <w:rFonts w:ascii="Segoe UI" w:eastAsia="Times New Roman" w:hAnsi="Segoe UI" w:cs="Segoe UI"/>
                <w:sz w:val="18"/>
                <w:szCs w:val="18"/>
              </w:rPr>
            </w:pPr>
            <w:r w:rsidRPr="00814411">
              <w:rPr>
                <w:rFonts w:ascii="Calibri" w:eastAsia="Times New Roman" w:hAnsi="Calibri" w:cs="Calibri"/>
                <w:color w:val="000000"/>
                <w:lang w:val="es-ES"/>
              </w:rPr>
              <w:t>100%</w:t>
            </w:r>
          </w:p>
        </w:tc>
      </w:tr>
    </w:tbl>
    <w:p w14:paraId="2C348731" w14:textId="77777777" w:rsidR="000D3C95" w:rsidRPr="00BA061C" w:rsidRDefault="000D3C95" w:rsidP="000D3C95">
      <w:pPr>
        <w:pStyle w:val="Prrafodelista"/>
        <w:ind w:left="1080"/>
        <w:rPr>
          <w:lang w:val="es-CO"/>
        </w:rPr>
      </w:pPr>
    </w:p>
    <w:p w14:paraId="7633251C" w14:textId="77777777" w:rsidR="000D3C95" w:rsidRPr="00BA061C" w:rsidRDefault="000D3C95" w:rsidP="000D3C95">
      <w:pPr>
        <w:pStyle w:val="Prrafodelista"/>
        <w:ind w:left="1080"/>
        <w:rPr>
          <w:b/>
          <w:bCs/>
          <w:lang w:val="es-CO"/>
        </w:rPr>
      </w:pPr>
      <w:r w:rsidRPr="00BA061C">
        <w:rPr>
          <w:b/>
          <w:bCs/>
          <w:lang w:val="es-CO"/>
        </w:rPr>
        <w:t xml:space="preserve">Tabla de impacto </w:t>
      </w:r>
      <w:r>
        <w:rPr>
          <w:b/>
          <w:bCs/>
          <w:lang w:val="es-CO"/>
        </w:rPr>
        <w:t>inherente</w:t>
      </w:r>
    </w:p>
    <w:p w14:paraId="232399DC" w14:textId="77777777" w:rsidR="000D3C95" w:rsidRPr="00BA061C" w:rsidRDefault="000D3C95" w:rsidP="000D3C95">
      <w:pPr>
        <w:pStyle w:val="Prrafodelista"/>
        <w:ind w:left="1080"/>
        <w:rPr>
          <w:lang w:val="es-CO"/>
        </w:rPr>
      </w:pPr>
      <w:r w:rsidRPr="00BA061C">
        <w:rPr>
          <w:lang w:val="es-CO"/>
        </w:rPr>
        <w:t>Actualmente se tienen criterios internos cualitativos para determinar la escala de impacto en que queda ubicado un riesg</w:t>
      </w:r>
      <w:r>
        <w:rPr>
          <w:lang w:val="es-CO"/>
        </w:rPr>
        <w:t xml:space="preserve">o. Con base en la entrevista que se tenga con el Dueño de Proceso, el impacto </w:t>
      </w:r>
    </w:p>
    <w:tbl>
      <w:tblPr>
        <w:tblW w:w="8010" w:type="dxa"/>
        <w:tblInd w:w="1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0"/>
        <w:gridCol w:w="1642"/>
        <w:gridCol w:w="4048"/>
        <w:gridCol w:w="990"/>
      </w:tblGrid>
      <w:tr w:rsidR="000D3C95" w:rsidRPr="00814411" w14:paraId="11D983C4" w14:textId="77777777" w:rsidTr="00643163">
        <w:trPr>
          <w:trHeight w:val="143"/>
        </w:trPr>
        <w:tc>
          <w:tcPr>
            <w:tcW w:w="1330" w:type="dxa"/>
            <w:tcBorders>
              <w:top w:val="single" w:sz="6" w:space="0" w:color="FFFFFF"/>
              <w:left w:val="single" w:sz="6" w:space="0" w:color="FFFFFF"/>
              <w:bottom w:val="single" w:sz="6" w:space="0" w:color="000000"/>
              <w:right w:val="single" w:sz="6" w:space="0" w:color="000000"/>
            </w:tcBorders>
            <w:shd w:val="clear" w:color="auto" w:fill="auto"/>
            <w:vAlign w:val="center"/>
            <w:hideMark/>
          </w:tcPr>
          <w:p w14:paraId="27D25BF9" w14:textId="77777777" w:rsidR="000D3C95" w:rsidRPr="00814411" w:rsidRDefault="000D3C95" w:rsidP="00643163">
            <w:pPr>
              <w:spacing w:after="0" w:line="240" w:lineRule="auto"/>
              <w:ind w:left="1080"/>
              <w:textAlignment w:val="baseline"/>
              <w:rPr>
                <w:rFonts w:ascii="Segoe UI" w:eastAsia="Times New Roman" w:hAnsi="Segoe UI" w:cs="Segoe UI"/>
                <w:sz w:val="18"/>
                <w:szCs w:val="18"/>
                <w:lang w:val="es-CO"/>
              </w:rPr>
            </w:pPr>
            <w:r w:rsidRPr="00814411">
              <w:rPr>
                <w:rFonts w:ascii="Calibri" w:eastAsia="Times New Roman" w:hAnsi="Calibri" w:cs="Calibri"/>
                <w:lang w:val="es-CO"/>
              </w:rPr>
              <w:t> </w:t>
            </w:r>
          </w:p>
        </w:tc>
        <w:tc>
          <w:tcPr>
            <w:tcW w:w="1642" w:type="dxa"/>
            <w:tcBorders>
              <w:top w:val="single" w:sz="6" w:space="0" w:color="000000"/>
              <w:left w:val="single" w:sz="6" w:space="0" w:color="000000"/>
              <w:bottom w:val="nil"/>
              <w:right w:val="single" w:sz="6" w:space="0" w:color="000000"/>
            </w:tcBorders>
            <w:shd w:val="clear" w:color="auto" w:fill="595959" w:themeFill="text1" w:themeFillTint="A6"/>
          </w:tcPr>
          <w:p w14:paraId="4C1F2B22" w14:textId="77777777" w:rsidR="000D3C95" w:rsidRDefault="000D3C95" w:rsidP="00643163">
            <w:pPr>
              <w:spacing w:after="0" w:line="240" w:lineRule="auto"/>
              <w:jc w:val="center"/>
              <w:textAlignment w:val="baseline"/>
              <w:rPr>
                <w:rFonts w:ascii="Calibri" w:eastAsia="Times New Roman" w:hAnsi="Calibri" w:cs="Calibri"/>
                <w:b/>
                <w:bCs/>
                <w:color w:val="FFFFFF"/>
                <w:lang w:val="es-CO"/>
              </w:rPr>
            </w:pPr>
            <w:r>
              <w:rPr>
                <w:rFonts w:ascii="Calibri" w:eastAsia="Times New Roman" w:hAnsi="Calibri" w:cs="Calibri"/>
                <w:b/>
                <w:bCs/>
                <w:color w:val="FFFFFF"/>
                <w:lang w:val="es-CO"/>
              </w:rPr>
              <w:t>Impacto Económico</w:t>
            </w:r>
          </w:p>
        </w:tc>
        <w:tc>
          <w:tcPr>
            <w:tcW w:w="4048" w:type="dxa"/>
            <w:tcBorders>
              <w:top w:val="single" w:sz="6" w:space="0" w:color="000000"/>
              <w:left w:val="single" w:sz="6" w:space="0" w:color="000000"/>
              <w:bottom w:val="nil"/>
              <w:right w:val="single" w:sz="6" w:space="0" w:color="000000"/>
            </w:tcBorders>
            <w:shd w:val="clear" w:color="auto" w:fill="595959" w:themeFill="text1" w:themeFillTint="A6"/>
          </w:tcPr>
          <w:p w14:paraId="62C6A2B9" w14:textId="77777777" w:rsidR="000D3C95" w:rsidRPr="00814411" w:rsidRDefault="000D3C95" w:rsidP="00643163">
            <w:pPr>
              <w:spacing w:after="0" w:line="240" w:lineRule="auto"/>
              <w:jc w:val="center"/>
              <w:textAlignment w:val="baseline"/>
              <w:rPr>
                <w:rFonts w:ascii="Calibri" w:eastAsia="Times New Roman" w:hAnsi="Calibri" w:cs="Calibri"/>
                <w:b/>
                <w:bCs/>
                <w:color w:val="FFFFFF"/>
                <w:lang w:val="es-CO"/>
              </w:rPr>
            </w:pPr>
            <w:r>
              <w:rPr>
                <w:rFonts w:ascii="Calibri" w:eastAsia="Times New Roman" w:hAnsi="Calibri" w:cs="Calibri"/>
                <w:b/>
                <w:bCs/>
                <w:color w:val="FFFFFF"/>
                <w:lang w:val="es-CO"/>
              </w:rPr>
              <w:t>Criterio Reputacional</w:t>
            </w:r>
          </w:p>
        </w:tc>
        <w:tc>
          <w:tcPr>
            <w:tcW w:w="990" w:type="dxa"/>
            <w:tcBorders>
              <w:top w:val="single" w:sz="6" w:space="0" w:color="000000"/>
              <w:left w:val="single" w:sz="6" w:space="0" w:color="000000"/>
              <w:bottom w:val="nil"/>
              <w:right w:val="single" w:sz="6" w:space="0" w:color="000000"/>
            </w:tcBorders>
            <w:shd w:val="clear" w:color="auto" w:fill="595959"/>
            <w:vAlign w:val="center"/>
            <w:hideMark/>
          </w:tcPr>
          <w:p w14:paraId="795D7835"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rPr>
            </w:pPr>
            <w:r w:rsidRPr="00814411">
              <w:rPr>
                <w:rFonts w:ascii="Calibri" w:eastAsia="Times New Roman" w:hAnsi="Calibri" w:cs="Calibri"/>
                <w:b/>
                <w:bCs/>
                <w:color w:val="FFFFFF"/>
                <w:lang w:val="es-CO"/>
              </w:rPr>
              <w:t>Escala progresiva</w:t>
            </w:r>
            <w:r w:rsidRPr="00814411">
              <w:rPr>
                <w:rFonts w:ascii="Calibri" w:eastAsia="Times New Roman" w:hAnsi="Calibri" w:cs="Calibri"/>
              </w:rPr>
              <w:t> </w:t>
            </w:r>
          </w:p>
        </w:tc>
      </w:tr>
      <w:tr w:rsidR="000D3C95" w:rsidRPr="00814411" w14:paraId="0DC6BBD8" w14:textId="77777777" w:rsidTr="00643163">
        <w:trPr>
          <w:trHeight w:val="147"/>
        </w:trPr>
        <w:tc>
          <w:tcPr>
            <w:tcW w:w="1330" w:type="dxa"/>
            <w:tcBorders>
              <w:top w:val="single" w:sz="6" w:space="0" w:color="000000"/>
              <w:left w:val="single" w:sz="6" w:space="0" w:color="000000"/>
              <w:bottom w:val="single" w:sz="6" w:space="0" w:color="000000"/>
              <w:right w:val="single" w:sz="6" w:space="0" w:color="000000"/>
            </w:tcBorders>
            <w:shd w:val="clear" w:color="auto" w:fill="66FF33"/>
            <w:vAlign w:val="center"/>
            <w:hideMark/>
          </w:tcPr>
          <w:p w14:paraId="60A0A914" w14:textId="77777777" w:rsidR="000D3C95" w:rsidRPr="00814411" w:rsidRDefault="000D3C95" w:rsidP="00643163">
            <w:pPr>
              <w:spacing w:after="0" w:line="240" w:lineRule="auto"/>
              <w:ind w:left="90"/>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ES"/>
              </w:rPr>
              <w:t>Insignificante</w:t>
            </w:r>
          </w:p>
        </w:tc>
        <w:tc>
          <w:tcPr>
            <w:tcW w:w="1642" w:type="dxa"/>
            <w:tcBorders>
              <w:top w:val="single" w:sz="6" w:space="0" w:color="000000"/>
              <w:left w:val="single" w:sz="6" w:space="0" w:color="000000"/>
              <w:bottom w:val="single" w:sz="6" w:space="0" w:color="000000"/>
              <w:right w:val="single" w:sz="6" w:space="0" w:color="000000"/>
            </w:tcBorders>
            <w:vAlign w:val="center"/>
          </w:tcPr>
          <w:p w14:paraId="0E834AEC" w14:textId="77777777" w:rsidR="000D3C95" w:rsidRDefault="000D3C95" w:rsidP="00EC56F6">
            <w:pPr>
              <w:pStyle w:val="paragraph"/>
              <w:spacing w:before="0" w:beforeAutospacing="0" w:after="0" w:afterAutospacing="0"/>
              <w:ind w:left="104" w:right="86"/>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Pérdidas menores a X SMLMV</w:t>
            </w:r>
            <w:r w:rsidRPr="00466AA0">
              <w:rPr>
                <w:rStyle w:val="eop"/>
                <w:rFonts w:ascii="Calibri" w:hAnsi="Calibri" w:cs="Calibri"/>
                <w:sz w:val="22"/>
                <w:szCs w:val="22"/>
                <w:lang w:val="es-CO"/>
              </w:rPr>
              <w:t> </w:t>
            </w:r>
          </w:p>
        </w:tc>
        <w:tc>
          <w:tcPr>
            <w:tcW w:w="4048" w:type="dxa"/>
            <w:tcBorders>
              <w:top w:val="single" w:sz="6" w:space="0" w:color="000000"/>
              <w:left w:val="single" w:sz="6" w:space="0" w:color="000000"/>
              <w:bottom w:val="single" w:sz="6" w:space="0" w:color="000000"/>
              <w:right w:val="single" w:sz="6" w:space="0" w:color="000000"/>
            </w:tcBorders>
            <w:vAlign w:val="center"/>
          </w:tcPr>
          <w:p w14:paraId="5DDDED5D" w14:textId="77777777" w:rsidR="000D3C95" w:rsidRPr="00D867C7" w:rsidRDefault="000D3C95" w:rsidP="00EC56F6">
            <w:pPr>
              <w:pStyle w:val="paragraph"/>
              <w:spacing w:before="0" w:beforeAutospacing="0" w:after="0" w:afterAutospacing="0"/>
              <w:ind w:left="104" w:right="86"/>
              <w:textAlignment w:val="baseline"/>
              <w:rPr>
                <w:rFonts w:ascii="Segoe UI" w:hAnsi="Segoe UI" w:cs="Segoe UI"/>
                <w:sz w:val="18"/>
                <w:szCs w:val="18"/>
                <w:lang w:val="es-CO"/>
              </w:rPr>
            </w:pPr>
            <w:r>
              <w:rPr>
                <w:rStyle w:val="normaltextrun"/>
                <w:rFonts w:ascii="Calibri" w:hAnsi="Calibri" w:cs="Calibri"/>
                <w:sz w:val="22"/>
                <w:szCs w:val="22"/>
                <w:lang w:val="es-ES"/>
              </w:rPr>
              <w:t>-Sólo de conocimiento de algunos funcionarios</w:t>
            </w:r>
            <w:r w:rsidRPr="00D867C7">
              <w:rPr>
                <w:rStyle w:val="eop"/>
                <w:rFonts w:ascii="Calibri" w:hAnsi="Calibri" w:cs="Calibri"/>
                <w:sz w:val="22"/>
                <w:szCs w:val="22"/>
                <w:lang w:val="es-CO"/>
              </w:rPr>
              <w:t> </w:t>
            </w:r>
          </w:p>
          <w:p w14:paraId="25E7FA61" w14:textId="77777777" w:rsidR="000D3C95" w:rsidRPr="00814411" w:rsidRDefault="000D3C95" w:rsidP="00EC56F6">
            <w:pPr>
              <w:spacing w:after="0" w:line="240" w:lineRule="auto"/>
              <w:ind w:left="104" w:right="86"/>
              <w:jc w:val="center"/>
              <w:textAlignment w:val="baseline"/>
              <w:rPr>
                <w:rFonts w:ascii="Calibri" w:eastAsia="Times New Roman" w:hAnsi="Calibri" w:cs="Calibri"/>
                <w:lang w:val="es-ES"/>
              </w:rPr>
            </w:pPr>
            <w:r>
              <w:rPr>
                <w:rStyle w:val="normaltextrun"/>
                <w:rFonts w:ascii="Calibri" w:hAnsi="Calibri" w:cs="Calibri"/>
                <w:lang w:val="es-ES"/>
              </w:rPr>
              <w:t>-No se registró incumplimiento regulatorio</w:t>
            </w:r>
            <w:r w:rsidRPr="00D867C7">
              <w:rPr>
                <w:rStyle w:val="eop"/>
                <w:rFonts w:ascii="Calibri" w:hAnsi="Calibri" w:cs="Calibri"/>
                <w:lang w:val="es-CO"/>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D1CCD" w14:textId="77777777" w:rsidR="000D3C95" w:rsidRPr="00814411" w:rsidRDefault="000D3C95" w:rsidP="00EC56F6">
            <w:pPr>
              <w:spacing w:after="0" w:line="240" w:lineRule="auto"/>
              <w:ind w:left="104" w:right="86"/>
              <w:jc w:val="center"/>
              <w:textAlignment w:val="baseline"/>
              <w:rPr>
                <w:rFonts w:ascii="Segoe UI" w:eastAsia="Times New Roman" w:hAnsi="Segoe UI" w:cs="Segoe UI"/>
                <w:sz w:val="18"/>
                <w:szCs w:val="18"/>
              </w:rPr>
            </w:pPr>
            <w:r w:rsidRPr="00814411">
              <w:rPr>
                <w:rFonts w:ascii="Calibri" w:eastAsia="Times New Roman" w:hAnsi="Calibri" w:cs="Calibri"/>
                <w:lang w:val="es-ES"/>
              </w:rPr>
              <w:t>20%</w:t>
            </w:r>
            <w:r w:rsidRPr="00814411">
              <w:rPr>
                <w:rFonts w:ascii="Calibri" w:eastAsia="Times New Roman" w:hAnsi="Calibri" w:cs="Calibri"/>
              </w:rPr>
              <w:t> </w:t>
            </w:r>
          </w:p>
        </w:tc>
      </w:tr>
      <w:tr w:rsidR="000D3C95" w:rsidRPr="00814411" w14:paraId="40BFD909" w14:textId="77777777" w:rsidTr="00643163">
        <w:trPr>
          <w:trHeight w:val="281"/>
        </w:trPr>
        <w:tc>
          <w:tcPr>
            <w:tcW w:w="1330" w:type="dxa"/>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1C20F901" w14:textId="77777777" w:rsidR="000D3C95" w:rsidRPr="00814411" w:rsidRDefault="000D3C95" w:rsidP="00643163">
            <w:pPr>
              <w:spacing w:after="0" w:line="240" w:lineRule="auto"/>
              <w:ind w:left="90"/>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ES"/>
              </w:rPr>
              <w:t>Menor</w:t>
            </w:r>
          </w:p>
        </w:tc>
        <w:tc>
          <w:tcPr>
            <w:tcW w:w="1642" w:type="dxa"/>
            <w:tcBorders>
              <w:top w:val="single" w:sz="6" w:space="0" w:color="000000"/>
              <w:left w:val="single" w:sz="6" w:space="0" w:color="000000"/>
              <w:bottom w:val="single" w:sz="6" w:space="0" w:color="000000"/>
              <w:right w:val="single" w:sz="6" w:space="0" w:color="000000"/>
            </w:tcBorders>
            <w:vAlign w:val="center"/>
          </w:tcPr>
          <w:p w14:paraId="37FD634C" w14:textId="77777777" w:rsidR="000D3C95" w:rsidRDefault="000D3C95" w:rsidP="00EC56F6">
            <w:pPr>
              <w:pStyle w:val="paragraph"/>
              <w:spacing w:before="0" w:beforeAutospacing="0" w:after="0" w:afterAutospacing="0"/>
              <w:ind w:left="104" w:right="86"/>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Mayores o iguales a XSMLMV y menores a Y SMLMV </w:t>
            </w:r>
            <w:r w:rsidRPr="00466AA0">
              <w:rPr>
                <w:rStyle w:val="eop"/>
                <w:rFonts w:ascii="Calibri" w:hAnsi="Calibri" w:cs="Calibri"/>
                <w:sz w:val="22"/>
                <w:szCs w:val="22"/>
                <w:lang w:val="es-CO"/>
              </w:rPr>
              <w:t> </w:t>
            </w:r>
          </w:p>
        </w:tc>
        <w:tc>
          <w:tcPr>
            <w:tcW w:w="4048" w:type="dxa"/>
            <w:tcBorders>
              <w:top w:val="single" w:sz="6" w:space="0" w:color="000000"/>
              <w:left w:val="single" w:sz="6" w:space="0" w:color="000000"/>
              <w:bottom w:val="single" w:sz="6" w:space="0" w:color="000000"/>
              <w:right w:val="single" w:sz="6" w:space="0" w:color="000000"/>
            </w:tcBorders>
            <w:vAlign w:val="center"/>
          </w:tcPr>
          <w:p w14:paraId="0ED71C7A" w14:textId="77777777" w:rsidR="000D3C95" w:rsidRPr="00D867C7" w:rsidRDefault="000D3C95" w:rsidP="00EC56F6">
            <w:pPr>
              <w:pStyle w:val="paragraph"/>
              <w:spacing w:before="0" w:beforeAutospacing="0" w:after="0" w:afterAutospacing="0"/>
              <w:ind w:left="104" w:right="86"/>
              <w:textAlignment w:val="baseline"/>
              <w:rPr>
                <w:rFonts w:ascii="Segoe UI" w:hAnsi="Segoe UI" w:cs="Segoe UI"/>
                <w:sz w:val="18"/>
                <w:szCs w:val="18"/>
                <w:lang w:val="es-CO"/>
              </w:rPr>
            </w:pPr>
            <w:r>
              <w:rPr>
                <w:rStyle w:val="normaltextrun"/>
                <w:rFonts w:ascii="Calibri" w:hAnsi="Calibri" w:cs="Calibri"/>
                <w:sz w:val="22"/>
                <w:szCs w:val="22"/>
                <w:lang w:val="es-ES"/>
              </w:rPr>
              <w:t>-De conocimiento general de la entidad a nivel interno, de junta directiva y accionistas y/o de proveedores</w:t>
            </w:r>
            <w:r w:rsidRPr="00D867C7">
              <w:rPr>
                <w:rStyle w:val="eop"/>
                <w:rFonts w:ascii="Calibri" w:hAnsi="Calibri" w:cs="Calibri"/>
                <w:sz w:val="22"/>
                <w:szCs w:val="22"/>
                <w:lang w:val="es-CO"/>
              </w:rPr>
              <w:t> </w:t>
            </w:r>
          </w:p>
          <w:p w14:paraId="6D6C1AD5" w14:textId="77777777" w:rsidR="000D3C95" w:rsidRPr="00814411" w:rsidRDefault="000D3C95" w:rsidP="00EC56F6">
            <w:pPr>
              <w:spacing w:after="0" w:line="240" w:lineRule="auto"/>
              <w:ind w:left="104" w:right="86"/>
              <w:jc w:val="center"/>
              <w:textAlignment w:val="baseline"/>
              <w:rPr>
                <w:rFonts w:ascii="Calibri" w:eastAsia="Times New Roman" w:hAnsi="Calibri" w:cs="Calibri"/>
                <w:lang w:val="es-ES"/>
              </w:rPr>
            </w:pPr>
            <w:r>
              <w:rPr>
                <w:rStyle w:val="normaltextrun"/>
                <w:rFonts w:ascii="Calibri" w:hAnsi="Calibri" w:cs="Calibri"/>
                <w:lang w:val="es-ES"/>
              </w:rPr>
              <w:t>-</w:t>
            </w:r>
            <w:r>
              <w:rPr>
                <w:rStyle w:val="contextualspellingandgrammarerror"/>
                <w:rFonts w:ascii="Calibri" w:hAnsi="Calibri" w:cs="Calibri"/>
                <w:lang w:val="es-ES"/>
              </w:rPr>
              <w:t>Genera recomendación</w:t>
            </w:r>
            <w:r>
              <w:rPr>
                <w:rStyle w:val="normaltextrun"/>
                <w:rFonts w:ascii="Calibri" w:hAnsi="Calibri" w:cs="Calibri"/>
                <w:lang w:val="es-ES"/>
              </w:rPr>
              <w:t> de organismo regulatorio</w:t>
            </w:r>
            <w:r w:rsidRPr="00D867C7">
              <w:rPr>
                <w:rStyle w:val="eop"/>
                <w:rFonts w:ascii="Calibri" w:hAnsi="Calibri" w:cs="Calibri"/>
                <w:lang w:val="es-CO"/>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E4527" w14:textId="77777777" w:rsidR="000D3C95" w:rsidRPr="00814411" w:rsidRDefault="000D3C95" w:rsidP="00EC56F6">
            <w:pPr>
              <w:spacing w:after="0" w:line="240" w:lineRule="auto"/>
              <w:ind w:left="104" w:right="86"/>
              <w:jc w:val="center"/>
              <w:textAlignment w:val="baseline"/>
              <w:rPr>
                <w:rFonts w:ascii="Segoe UI" w:eastAsia="Times New Roman" w:hAnsi="Segoe UI" w:cs="Segoe UI"/>
                <w:sz w:val="18"/>
                <w:szCs w:val="18"/>
              </w:rPr>
            </w:pPr>
            <w:r w:rsidRPr="00814411">
              <w:rPr>
                <w:rFonts w:ascii="Calibri" w:eastAsia="Times New Roman" w:hAnsi="Calibri" w:cs="Calibri"/>
                <w:lang w:val="es-ES"/>
              </w:rPr>
              <w:t>40%</w:t>
            </w:r>
            <w:r w:rsidRPr="00814411">
              <w:rPr>
                <w:rFonts w:ascii="Calibri" w:eastAsia="Times New Roman" w:hAnsi="Calibri" w:cs="Calibri"/>
              </w:rPr>
              <w:t> </w:t>
            </w:r>
          </w:p>
        </w:tc>
      </w:tr>
      <w:tr w:rsidR="000D3C95" w:rsidRPr="00814411" w14:paraId="6B6A34A1" w14:textId="77777777" w:rsidTr="00643163">
        <w:trPr>
          <w:trHeight w:val="254"/>
        </w:trPr>
        <w:tc>
          <w:tcPr>
            <w:tcW w:w="1330"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1AF60F61" w14:textId="77777777" w:rsidR="000D3C95" w:rsidRPr="00814411" w:rsidRDefault="000D3C95" w:rsidP="00643163">
            <w:pPr>
              <w:spacing w:after="0" w:line="240" w:lineRule="auto"/>
              <w:ind w:left="90"/>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ES"/>
              </w:rPr>
              <w:t>Moderado</w:t>
            </w:r>
          </w:p>
        </w:tc>
        <w:tc>
          <w:tcPr>
            <w:tcW w:w="1642" w:type="dxa"/>
            <w:tcBorders>
              <w:top w:val="single" w:sz="6" w:space="0" w:color="000000"/>
              <w:left w:val="single" w:sz="6" w:space="0" w:color="000000"/>
              <w:bottom w:val="single" w:sz="6" w:space="0" w:color="000000"/>
              <w:right w:val="single" w:sz="6" w:space="0" w:color="000000"/>
            </w:tcBorders>
            <w:vAlign w:val="center"/>
          </w:tcPr>
          <w:p w14:paraId="6CB8BF4C" w14:textId="77777777" w:rsidR="000D3C95" w:rsidRDefault="000D3C95" w:rsidP="00EC56F6">
            <w:pPr>
              <w:pStyle w:val="paragraph"/>
              <w:spacing w:before="0" w:beforeAutospacing="0" w:after="0" w:afterAutospacing="0"/>
              <w:ind w:left="104" w:right="86"/>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Mayores o iguales a Y SMLMV y menores a Z SMLMV</w:t>
            </w:r>
            <w:r w:rsidRPr="00466AA0">
              <w:rPr>
                <w:rStyle w:val="eop"/>
                <w:rFonts w:ascii="Calibri" w:hAnsi="Calibri" w:cs="Calibri"/>
                <w:sz w:val="22"/>
                <w:szCs w:val="22"/>
                <w:lang w:val="es-CO"/>
              </w:rPr>
              <w:t> </w:t>
            </w:r>
          </w:p>
        </w:tc>
        <w:tc>
          <w:tcPr>
            <w:tcW w:w="4048" w:type="dxa"/>
            <w:tcBorders>
              <w:top w:val="single" w:sz="6" w:space="0" w:color="000000"/>
              <w:left w:val="single" w:sz="6" w:space="0" w:color="000000"/>
              <w:bottom w:val="single" w:sz="6" w:space="0" w:color="000000"/>
              <w:right w:val="single" w:sz="6" w:space="0" w:color="000000"/>
            </w:tcBorders>
            <w:vAlign w:val="center"/>
          </w:tcPr>
          <w:p w14:paraId="068FB642" w14:textId="77777777" w:rsidR="000D3C95" w:rsidRPr="00D867C7" w:rsidRDefault="000D3C95" w:rsidP="00EC56F6">
            <w:pPr>
              <w:pStyle w:val="paragraph"/>
              <w:spacing w:before="0" w:beforeAutospacing="0" w:after="0" w:afterAutospacing="0"/>
              <w:ind w:left="104" w:right="86"/>
              <w:textAlignment w:val="baseline"/>
              <w:rPr>
                <w:rFonts w:ascii="Segoe UI" w:hAnsi="Segoe UI" w:cs="Segoe UI"/>
                <w:sz w:val="18"/>
                <w:szCs w:val="18"/>
                <w:lang w:val="es-CO"/>
              </w:rPr>
            </w:pPr>
            <w:r>
              <w:rPr>
                <w:rStyle w:val="normaltextrun"/>
                <w:rFonts w:ascii="Calibri" w:hAnsi="Calibri" w:cs="Calibri"/>
                <w:sz w:val="22"/>
                <w:szCs w:val="22"/>
                <w:lang w:val="es-ES"/>
              </w:rPr>
              <w:t>-Afecta imagen con algunos clientes que impacten significativamente los objetivos.</w:t>
            </w:r>
            <w:r w:rsidRPr="00D867C7">
              <w:rPr>
                <w:rStyle w:val="eop"/>
                <w:rFonts w:ascii="Calibri" w:hAnsi="Calibri" w:cs="Calibri"/>
                <w:sz w:val="22"/>
                <w:szCs w:val="22"/>
                <w:lang w:val="es-CO"/>
              </w:rPr>
              <w:t> </w:t>
            </w:r>
          </w:p>
          <w:p w14:paraId="524FA7F7" w14:textId="77777777" w:rsidR="000D3C95" w:rsidRPr="00814411" w:rsidRDefault="000D3C95" w:rsidP="00EC56F6">
            <w:pPr>
              <w:spacing w:after="0" w:line="240" w:lineRule="auto"/>
              <w:ind w:left="104" w:right="86"/>
              <w:jc w:val="center"/>
              <w:textAlignment w:val="baseline"/>
              <w:rPr>
                <w:rFonts w:ascii="Calibri" w:eastAsia="Times New Roman" w:hAnsi="Calibri" w:cs="Calibri"/>
                <w:lang w:val="es-ES"/>
              </w:rPr>
            </w:pPr>
            <w:r>
              <w:rPr>
                <w:rStyle w:val="normaltextrun"/>
                <w:rFonts w:ascii="Calibri" w:hAnsi="Calibri" w:cs="Calibri"/>
                <w:lang w:val="es-ES"/>
              </w:rPr>
              <w:t>-Requerimiento de organismo regulatorio</w:t>
            </w:r>
            <w:r>
              <w:rPr>
                <w:rStyle w:val="eop"/>
                <w:rFonts w:ascii="Calibri"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EB8C17" w14:textId="77777777" w:rsidR="000D3C95" w:rsidRPr="00814411" w:rsidRDefault="000D3C95" w:rsidP="00EC56F6">
            <w:pPr>
              <w:spacing w:after="0" w:line="240" w:lineRule="auto"/>
              <w:ind w:left="104" w:right="86"/>
              <w:jc w:val="center"/>
              <w:textAlignment w:val="baseline"/>
              <w:rPr>
                <w:rFonts w:ascii="Segoe UI" w:eastAsia="Times New Roman" w:hAnsi="Segoe UI" w:cs="Segoe UI"/>
                <w:sz w:val="18"/>
                <w:szCs w:val="18"/>
              </w:rPr>
            </w:pPr>
            <w:r w:rsidRPr="00814411">
              <w:rPr>
                <w:rFonts w:ascii="Calibri" w:eastAsia="Times New Roman" w:hAnsi="Calibri" w:cs="Calibri"/>
                <w:lang w:val="es-ES"/>
              </w:rPr>
              <w:t>60%</w:t>
            </w:r>
            <w:r w:rsidRPr="00814411">
              <w:rPr>
                <w:rFonts w:ascii="Calibri" w:eastAsia="Times New Roman" w:hAnsi="Calibri" w:cs="Calibri"/>
              </w:rPr>
              <w:t> </w:t>
            </w:r>
          </w:p>
        </w:tc>
      </w:tr>
      <w:tr w:rsidR="000D3C95" w:rsidRPr="00814411" w14:paraId="734B0EA3" w14:textId="77777777" w:rsidTr="00643163">
        <w:trPr>
          <w:trHeight w:val="281"/>
        </w:trPr>
        <w:tc>
          <w:tcPr>
            <w:tcW w:w="1330" w:type="dxa"/>
            <w:tcBorders>
              <w:top w:val="single" w:sz="6" w:space="0" w:color="000000"/>
              <w:left w:val="single" w:sz="6" w:space="0" w:color="000000"/>
              <w:bottom w:val="single" w:sz="6" w:space="0" w:color="000000"/>
              <w:right w:val="single" w:sz="6" w:space="0" w:color="000000"/>
            </w:tcBorders>
            <w:shd w:val="clear" w:color="auto" w:fill="E46D0A"/>
            <w:vAlign w:val="center"/>
            <w:hideMark/>
          </w:tcPr>
          <w:p w14:paraId="6472025E" w14:textId="77777777" w:rsidR="000D3C95" w:rsidRPr="00814411" w:rsidRDefault="000D3C95" w:rsidP="00643163">
            <w:pPr>
              <w:spacing w:after="0" w:line="240" w:lineRule="auto"/>
              <w:ind w:left="90"/>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CO"/>
              </w:rPr>
              <w:t>Importante</w:t>
            </w:r>
          </w:p>
        </w:tc>
        <w:tc>
          <w:tcPr>
            <w:tcW w:w="1642" w:type="dxa"/>
            <w:tcBorders>
              <w:top w:val="single" w:sz="6" w:space="0" w:color="000000"/>
              <w:left w:val="single" w:sz="6" w:space="0" w:color="000000"/>
              <w:bottom w:val="single" w:sz="6" w:space="0" w:color="000000"/>
              <w:right w:val="single" w:sz="6" w:space="0" w:color="000000"/>
            </w:tcBorders>
            <w:vAlign w:val="center"/>
          </w:tcPr>
          <w:p w14:paraId="04D1AFFC" w14:textId="77777777" w:rsidR="000D3C95" w:rsidRDefault="000D3C95" w:rsidP="00EC56F6">
            <w:pPr>
              <w:pStyle w:val="paragraph"/>
              <w:spacing w:before="0" w:beforeAutospacing="0" w:after="0" w:afterAutospacing="0"/>
              <w:ind w:left="104" w:right="86"/>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 xml:space="preserve">Mayores o iguales a </w:t>
            </w:r>
            <w:r>
              <w:rPr>
                <w:rStyle w:val="normaltextrun"/>
                <w:rFonts w:ascii="Calibri" w:hAnsi="Calibri" w:cs="Calibri"/>
                <w:sz w:val="22"/>
                <w:szCs w:val="22"/>
                <w:lang w:val="es-ES"/>
              </w:rPr>
              <w:lastRenderedPageBreak/>
              <w:t>Z SMLMV y menores a N SMLMV</w:t>
            </w:r>
            <w:r w:rsidRPr="00466AA0">
              <w:rPr>
                <w:rStyle w:val="eop"/>
                <w:rFonts w:ascii="Calibri" w:hAnsi="Calibri" w:cs="Calibri"/>
                <w:sz w:val="22"/>
                <w:szCs w:val="22"/>
                <w:lang w:val="es-CO"/>
              </w:rPr>
              <w:t> </w:t>
            </w:r>
          </w:p>
        </w:tc>
        <w:tc>
          <w:tcPr>
            <w:tcW w:w="4048" w:type="dxa"/>
            <w:tcBorders>
              <w:top w:val="single" w:sz="6" w:space="0" w:color="000000"/>
              <w:left w:val="single" w:sz="6" w:space="0" w:color="000000"/>
              <w:bottom w:val="single" w:sz="6" w:space="0" w:color="000000"/>
              <w:right w:val="single" w:sz="6" w:space="0" w:color="000000"/>
            </w:tcBorders>
            <w:vAlign w:val="center"/>
          </w:tcPr>
          <w:p w14:paraId="7B59163C" w14:textId="77777777" w:rsidR="000D3C95" w:rsidRPr="00D867C7" w:rsidRDefault="000D3C95" w:rsidP="00EC56F6">
            <w:pPr>
              <w:pStyle w:val="paragraph"/>
              <w:spacing w:before="0" w:beforeAutospacing="0" w:after="0" w:afterAutospacing="0"/>
              <w:ind w:left="104" w:right="86"/>
              <w:textAlignment w:val="baseline"/>
              <w:rPr>
                <w:rFonts w:ascii="Segoe UI" w:hAnsi="Segoe UI" w:cs="Segoe UI"/>
                <w:sz w:val="18"/>
                <w:szCs w:val="18"/>
                <w:lang w:val="es-CO"/>
              </w:rPr>
            </w:pPr>
            <w:r>
              <w:rPr>
                <w:rStyle w:val="normaltextrun"/>
                <w:rFonts w:ascii="Calibri" w:hAnsi="Calibri" w:cs="Calibri"/>
                <w:sz w:val="22"/>
                <w:szCs w:val="22"/>
                <w:lang w:val="es-ES"/>
              </w:rPr>
              <w:lastRenderedPageBreak/>
              <w:t>-Deterioro de imagen a nivel nacional, con efecto publicitario sostenido a nivel país</w:t>
            </w:r>
            <w:r w:rsidRPr="00D867C7">
              <w:rPr>
                <w:rStyle w:val="eop"/>
                <w:rFonts w:ascii="Calibri" w:hAnsi="Calibri" w:cs="Calibri"/>
                <w:sz w:val="22"/>
                <w:szCs w:val="22"/>
                <w:lang w:val="es-CO"/>
              </w:rPr>
              <w:t> </w:t>
            </w:r>
          </w:p>
          <w:p w14:paraId="23B6E4C6" w14:textId="77777777" w:rsidR="000D3C95" w:rsidRPr="00814411" w:rsidRDefault="000D3C95" w:rsidP="00EC56F6">
            <w:pPr>
              <w:spacing w:after="0" w:line="240" w:lineRule="auto"/>
              <w:ind w:left="104" w:right="86"/>
              <w:jc w:val="center"/>
              <w:textAlignment w:val="baseline"/>
              <w:rPr>
                <w:rFonts w:ascii="Calibri" w:eastAsia="Times New Roman" w:hAnsi="Calibri" w:cs="Calibri"/>
                <w:lang w:val="es-ES"/>
              </w:rPr>
            </w:pPr>
            <w:r>
              <w:rPr>
                <w:rStyle w:val="normaltextrun"/>
                <w:rFonts w:ascii="Calibri" w:hAnsi="Calibri" w:cs="Calibri"/>
                <w:lang w:val="es-ES"/>
              </w:rPr>
              <w:lastRenderedPageBreak/>
              <w:t>-Llamado de atención de organismo regulatorio</w:t>
            </w:r>
            <w:r w:rsidRPr="00D867C7">
              <w:rPr>
                <w:rStyle w:val="eop"/>
                <w:rFonts w:ascii="Calibri" w:hAnsi="Calibri" w:cs="Calibri"/>
                <w:lang w:val="es-CO"/>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345D7" w14:textId="77777777" w:rsidR="000D3C95" w:rsidRPr="00814411" w:rsidRDefault="000D3C95" w:rsidP="00EC56F6">
            <w:pPr>
              <w:spacing w:after="0" w:line="240" w:lineRule="auto"/>
              <w:ind w:left="104" w:right="86"/>
              <w:jc w:val="center"/>
              <w:textAlignment w:val="baseline"/>
              <w:rPr>
                <w:rFonts w:ascii="Segoe UI" w:eastAsia="Times New Roman" w:hAnsi="Segoe UI" w:cs="Segoe UI"/>
                <w:sz w:val="18"/>
                <w:szCs w:val="18"/>
              </w:rPr>
            </w:pPr>
            <w:r w:rsidRPr="00814411">
              <w:rPr>
                <w:rFonts w:ascii="Calibri" w:eastAsia="Times New Roman" w:hAnsi="Calibri" w:cs="Calibri"/>
                <w:lang w:val="es-ES"/>
              </w:rPr>
              <w:lastRenderedPageBreak/>
              <w:t>80%</w:t>
            </w:r>
            <w:r w:rsidRPr="00814411">
              <w:rPr>
                <w:rFonts w:ascii="Calibri" w:eastAsia="Times New Roman" w:hAnsi="Calibri" w:cs="Calibri"/>
              </w:rPr>
              <w:t> </w:t>
            </w:r>
          </w:p>
        </w:tc>
      </w:tr>
      <w:tr w:rsidR="000D3C95" w:rsidRPr="00814411" w14:paraId="35F45F56" w14:textId="77777777" w:rsidTr="00643163">
        <w:trPr>
          <w:trHeight w:val="206"/>
        </w:trPr>
        <w:tc>
          <w:tcPr>
            <w:tcW w:w="1330" w:type="dxa"/>
            <w:tcBorders>
              <w:top w:val="single" w:sz="6" w:space="0" w:color="000000"/>
              <w:left w:val="single" w:sz="6" w:space="0" w:color="000000"/>
              <w:bottom w:val="single" w:sz="6" w:space="0" w:color="000000"/>
              <w:right w:val="single" w:sz="6" w:space="0" w:color="000000"/>
            </w:tcBorders>
            <w:shd w:val="clear" w:color="auto" w:fill="FF0000"/>
            <w:vAlign w:val="center"/>
            <w:hideMark/>
          </w:tcPr>
          <w:p w14:paraId="217D72A3" w14:textId="77777777" w:rsidR="000D3C95" w:rsidRPr="00814411" w:rsidRDefault="000D3C95" w:rsidP="00643163">
            <w:pPr>
              <w:spacing w:after="0" w:line="240" w:lineRule="auto"/>
              <w:ind w:left="90"/>
              <w:jc w:val="center"/>
              <w:textAlignment w:val="baseline"/>
              <w:rPr>
                <w:rFonts w:ascii="Segoe UI" w:eastAsia="Times New Roman" w:hAnsi="Segoe UI" w:cs="Segoe UI"/>
                <w:b/>
                <w:bCs/>
                <w:sz w:val="18"/>
                <w:szCs w:val="18"/>
              </w:rPr>
            </w:pPr>
            <w:r w:rsidRPr="00814411">
              <w:rPr>
                <w:rFonts w:ascii="Calibri" w:eastAsia="Times New Roman" w:hAnsi="Calibri" w:cs="Calibri"/>
                <w:b/>
                <w:bCs/>
                <w:lang w:val="es-CO"/>
              </w:rPr>
              <w:t>Mayor</w:t>
            </w:r>
          </w:p>
        </w:tc>
        <w:tc>
          <w:tcPr>
            <w:tcW w:w="1642" w:type="dxa"/>
            <w:tcBorders>
              <w:top w:val="single" w:sz="6" w:space="0" w:color="000000"/>
              <w:left w:val="single" w:sz="6" w:space="0" w:color="000000"/>
              <w:bottom w:val="single" w:sz="6" w:space="0" w:color="000000"/>
              <w:right w:val="single" w:sz="6" w:space="0" w:color="000000"/>
            </w:tcBorders>
            <w:vAlign w:val="center"/>
          </w:tcPr>
          <w:p w14:paraId="64A38E96" w14:textId="77777777" w:rsidR="000D3C95" w:rsidRDefault="000D3C95" w:rsidP="00EC56F6">
            <w:pPr>
              <w:pStyle w:val="paragraph"/>
              <w:spacing w:before="0" w:beforeAutospacing="0" w:after="0" w:afterAutospacing="0"/>
              <w:ind w:left="104" w:right="86"/>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Mayores a N SMLMV</w:t>
            </w:r>
            <w:r>
              <w:rPr>
                <w:rStyle w:val="eop"/>
                <w:rFonts w:ascii="Calibri" w:hAnsi="Calibri" w:cs="Calibri"/>
                <w:sz w:val="22"/>
                <w:szCs w:val="22"/>
              </w:rPr>
              <w:t> </w:t>
            </w:r>
          </w:p>
        </w:tc>
        <w:tc>
          <w:tcPr>
            <w:tcW w:w="4048" w:type="dxa"/>
            <w:tcBorders>
              <w:top w:val="single" w:sz="6" w:space="0" w:color="000000"/>
              <w:left w:val="single" w:sz="6" w:space="0" w:color="000000"/>
              <w:bottom w:val="single" w:sz="6" w:space="0" w:color="000000"/>
              <w:right w:val="single" w:sz="6" w:space="0" w:color="000000"/>
            </w:tcBorders>
            <w:vAlign w:val="center"/>
          </w:tcPr>
          <w:p w14:paraId="71A1F33F" w14:textId="77777777" w:rsidR="000D3C95" w:rsidRPr="00D867C7" w:rsidRDefault="000D3C95" w:rsidP="00EC56F6">
            <w:pPr>
              <w:pStyle w:val="paragraph"/>
              <w:spacing w:before="0" w:beforeAutospacing="0" w:after="0" w:afterAutospacing="0"/>
              <w:ind w:left="104" w:right="86"/>
              <w:textAlignment w:val="baseline"/>
              <w:rPr>
                <w:rFonts w:ascii="Segoe UI" w:hAnsi="Segoe UI" w:cs="Segoe UI"/>
                <w:sz w:val="18"/>
                <w:szCs w:val="18"/>
                <w:lang w:val="es-CO"/>
              </w:rPr>
            </w:pPr>
            <w:r>
              <w:rPr>
                <w:rStyle w:val="normaltextrun"/>
                <w:rFonts w:ascii="Calibri" w:hAnsi="Calibri" w:cs="Calibri"/>
                <w:sz w:val="22"/>
                <w:szCs w:val="22"/>
                <w:lang w:val="es-ES"/>
              </w:rPr>
              <w:t>-Deterioro de imagen a nivel internacional, con efecto publicitario sostenido a nivel internacional</w:t>
            </w:r>
            <w:r w:rsidRPr="00D867C7">
              <w:rPr>
                <w:rStyle w:val="eop"/>
                <w:rFonts w:ascii="Calibri" w:hAnsi="Calibri" w:cs="Calibri"/>
                <w:sz w:val="22"/>
                <w:szCs w:val="22"/>
                <w:lang w:val="es-CO"/>
              </w:rPr>
              <w:t> </w:t>
            </w:r>
          </w:p>
          <w:p w14:paraId="6CFDA129" w14:textId="77777777" w:rsidR="000D3C95" w:rsidRPr="00814411" w:rsidRDefault="000D3C95" w:rsidP="00EC56F6">
            <w:pPr>
              <w:spacing w:after="0" w:line="240" w:lineRule="auto"/>
              <w:ind w:left="104" w:right="86"/>
              <w:jc w:val="center"/>
              <w:textAlignment w:val="baseline"/>
              <w:rPr>
                <w:rFonts w:ascii="Calibri" w:eastAsia="Times New Roman" w:hAnsi="Calibri" w:cs="Calibri"/>
                <w:lang w:val="es-ES"/>
              </w:rPr>
            </w:pPr>
            <w:r>
              <w:rPr>
                <w:rStyle w:val="normaltextrun"/>
                <w:rFonts w:ascii="Calibri" w:hAnsi="Calibri" w:cs="Calibri"/>
                <w:lang w:val="es-ES"/>
              </w:rPr>
              <w:t>-Sanciones de organismo regulatorio</w:t>
            </w:r>
            <w:r>
              <w:rPr>
                <w:rStyle w:val="eop"/>
                <w:rFonts w:ascii="Calibri" w:hAnsi="Calibri" w:cs="Calibr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1C83AD" w14:textId="77777777" w:rsidR="000D3C95" w:rsidRPr="00814411" w:rsidRDefault="000D3C95" w:rsidP="00EC56F6">
            <w:pPr>
              <w:spacing w:after="0" w:line="240" w:lineRule="auto"/>
              <w:ind w:left="104" w:right="86"/>
              <w:jc w:val="center"/>
              <w:textAlignment w:val="baseline"/>
              <w:rPr>
                <w:rFonts w:ascii="Segoe UI" w:eastAsia="Times New Roman" w:hAnsi="Segoe UI" w:cs="Segoe UI"/>
                <w:sz w:val="18"/>
                <w:szCs w:val="18"/>
              </w:rPr>
            </w:pPr>
            <w:r w:rsidRPr="00814411">
              <w:rPr>
                <w:rFonts w:ascii="Calibri" w:eastAsia="Times New Roman" w:hAnsi="Calibri" w:cs="Calibri"/>
                <w:lang w:val="es-ES"/>
              </w:rPr>
              <w:t>100%</w:t>
            </w:r>
            <w:r w:rsidRPr="00814411">
              <w:rPr>
                <w:rFonts w:ascii="Calibri" w:eastAsia="Times New Roman" w:hAnsi="Calibri" w:cs="Calibri"/>
              </w:rPr>
              <w:t> </w:t>
            </w:r>
          </w:p>
        </w:tc>
      </w:tr>
    </w:tbl>
    <w:p w14:paraId="7AFA37C3" w14:textId="77777777" w:rsidR="000D3C95" w:rsidRDefault="000D3C95" w:rsidP="000D3C95">
      <w:pPr>
        <w:ind w:left="1080"/>
        <w:rPr>
          <w:b/>
          <w:bCs/>
          <w:lang w:val="es-CO"/>
        </w:rPr>
      </w:pPr>
    </w:p>
    <w:p w14:paraId="6C3A25A7" w14:textId="77777777" w:rsidR="000D3C95" w:rsidRPr="00BA061C" w:rsidRDefault="000D3C95" w:rsidP="000D3C95">
      <w:pPr>
        <w:ind w:left="1080"/>
        <w:rPr>
          <w:lang w:val="es-CO"/>
        </w:rPr>
      </w:pPr>
      <w:r w:rsidRPr="00BA061C">
        <w:rPr>
          <w:b/>
          <w:bCs/>
          <w:lang w:val="es-CO"/>
        </w:rPr>
        <w:t>Tabla de severidad inherente (calificación del riesgo sin controles)</w:t>
      </w:r>
    </w:p>
    <w:p w14:paraId="0DC37494" w14:textId="77777777" w:rsidR="000D3C95" w:rsidRPr="00BA061C" w:rsidRDefault="000D3C95" w:rsidP="000D3C95">
      <w:pPr>
        <w:pStyle w:val="Prrafodelista"/>
        <w:ind w:left="1080"/>
        <w:rPr>
          <w:lang w:val="es-CO"/>
        </w:rPr>
      </w:pPr>
    </w:p>
    <w:p w14:paraId="1E5BFD74" w14:textId="77777777" w:rsidR="000D3C95" w:rsidRPr="00BA061C" w:rsidRDefault="000D3C95" w:rsidP="000D3C95">
      <w:pPr>
        <w:pStyle w:val="Prrafodelista"/>
        <w:ind w:left="1080"/>
        <w:rPr>
          <w:lang w:val="es-CO"/>
        </w:rPr>
      </w:pPr>
      <w:r w:rsidRPr="00BA061C">
        <w:rPr>
          <w:lang w:val="es-CO"/>
        </w:rPr>
        <w:t>A diferencia de otras metodologías, la severidad inherente no es el resultado de la multiplicación de probabilidad por impacto, sino la combinación de estos dos factores:</w:t>
      </w:r>
    </w:p>
    <w:tbl>
      <w:tblPr>
        <w:tblW w:w="8018" w:type="dxa"/>
        <w:tblInd w:w="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7"/>
        <w:gridCol w:w="1170"/>
        <w:gridCol w:w="1347"/>
        <w:gridCol w:w="784"/>
        <w:gridCol w:w="1028"/>
        <w:gridCol w:w="1169"/>
        <w:gridCol w:w="813"/>
      </w:tblGrid>
      <w:tr w:rsidR="000D3C95" w:rsidRPr="00814411" w14:paraId="54F909F0" w14:textId="77777777" w:rsidTr="00643163">
        <w:trPr>
          <w:trHeight w:val="450"/>
        </w:trPr>
        <w:tc>
          <w:tcPr>
            <w:tcW w:w="1710"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A16FAA5"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lang w:val="es-CO"/>
              </w:rPr>
            </w:pPr>
            <w:r w:rsidRPr="00814411">
              <w:rPr>
                <w:rFonts w:ascii="Calibri" w:eastAsia="Times New Roman" w:hAnsi="Calibri" w:cs="Calibri"/>
                <w:lang w:val="es-CO"/>
              </w:rPr>
              <w:t> </w:t>
            </w:r>
          </w:p>
        </w:tc>
        <w:tc>
          <w:tcPr>
            <w:tcW w:w="1170"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E9A6BEC"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lang w:val="es-CO"/>
              </w:rPr>
            </w:pPr>
            <w:r w:rsidRPr="00814411">
              <w:rPr>
                <w:rFonts w:ascii="Calibri" w:eastAsia="Times New Roman" w:hAnsi="Calibri" w:cs="Calibri"/>
                <w:lang w:val="es-CO"/>
              </w:rPr>
              <w:t> </w:t>
            </w:r>
          </w:p>
        </w:tc>
        <w:tc>
          <w:tcPr>
            <w:tcW w:w="5138" w:type="dxa"/>
            <w:gridSpan w:val="5"/>
            <w:tcBorders>
              <w:top w:val="single" w:sz="6" w:space="0" w:color="000000"/>
              <w:left w:val="single" w:sz="6" w:space="0" w:color="FFFFFF"/>
              <w:bottom w:val="single" w:sz="6" w:space="0" w:color="000000"/>
              <w:right w:val="single" w:sz="6" w:space="0" w:color="000000"/>
            </w:tcBorders>
            <w:shd w:val="clear" w:color="auto" w:fill="595959"/>
            <w:vAlign w:val="center"/>
            <w:hideMark/>
          </w:tcPr>
          <w:p w14:paraId="352B30B9"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rPr>
            </w:pPr>
            <w:r w:rsidRPr="00814411">
              <w:rPr>
                <w:rFonts w:ascii="Calibri" w:eastAsia="Times New Roman" w:hAnsi="Calibri" w:cs="Calibri"/>
                <w:b/>
                <w:bCs/>
                <w:color w:val="FFFFFF"/>
                <w:lang w:val="es-ES"/>
              </w:rPr>
              <w:t>Impacto</w:t>
            </w:r>
            <w:r w:rsidRPr="00814411">
              <w:rPr>
                <w:rFonts w:ascii="Calibri" w:eastAsia="Times New Roman" w:hAnsi="Calibri" w:cs="Calibri"/>
              </w:rPr>
              <w:t> </w:t>
            </w:r>
          </w:p>
        </w:tc>
      </w:tr>
      <w:tr w:rsidR="000D3C95" w:rsidRPr="00814411" w14:paraId="06326706" w14:textId="77777777" w:rsidTr="00643163">
        <w:trPr>
          <w:trHeight w:val="330"/>
        </w:trPr>
        <w:tc>
          <w:tcPr>
            <w:tcW w:w="1710"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0FF2921"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rPr>
            </w:pPr>
            <w:r w:rsidRPr="00814411">
              <w:rPr>
                <w:rFonts w:ascii="Calibri" w:eastAsia="Times New Roman" w:hAnsi="Calibri" w:cs="Calibri"/>
              </w:rPr>
              <w:t> </w:t>
            </w:r>
          </w:p>
        </w:tc>
        <w:tc>
          <w:tcPr>
            <w:tcW w:w="1170" w:type="dxa"/>
            <w:tcBorders>
              <w:top w:val="single" w:sz="6" w:space="0" w:color="FFFFFF"/>
              <w:left w:val="single" w:sz="6" w:space="0" w:color="FFFFFF"/>
              <w:bottom w:val="single" w:sz="6" w:space="0" w:color="auto"/>
              <w:right w:val="single" w:sz="6" w:space="0" w:color="000000"/>
            </w:tcBorders>
            <w:shd w:val="clear" w:color="auto" w:fill="auto"/>
            <w:vAlign w:val="center"/>
            <w:hideMark/>
          </w:tcPr>
          <w:p w14:paraId="07D9DB3E"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rPr>
            </w:pPr>
            <w:r w:rsidRPr="00814411">
              <w:rPr>
                <w:rFonts w:ascii="Calibri" w:eastAsia="Times New Roman" w:hAnsi="Calibri" w:cs="Calibri"/>
              </w:rPr>
              <w:t> </w:t>
            </w:r>
          </w:p>
        </w:tc>
        <w:tc>
          <w:tcPr>
            <w:tcW w:w="1350" w:type="dxa"/>
            <w:tcBorders>
              <w:top w:val="single" w:sz="6" w:space="0" w:color="000000"/>
              <w:left w:val="single" w:sz="6" w:space="0" w:color="000000"/>
              <w:bottom w:val="single" w:sz="36" w:space="0" w:color="2F5496" w:themeColor="accent1" w:themeShade="BF"/>
              <w:right w:val="single" w:sz="6" w:space="0" w:color="000000"/>
            </w:tcBorders>
            <w:shd w:val="clear" w:color="auto" w:fill="auto"/>
            <w:vAlign w:val="center"/>
            <w:hideMark/>
          </w:tcPr>
          <w:p w14:paraId="4BBC7D90" w14:textId="77777777" w:rsidR="000D3C95" w:rsidRPr="006B7CB4" w:rsidRDefault="000D3C95" w:rsidP="00EC56F6">
            <w:pPr>
              <w:spacing w:after="0" w:line="240" w:lineRule="auto"/>
              <w:ind w:left="0"/>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Insignificante</w:t>
            </w:r>
            <w:r w:rsidRPr="006B7CB4">
              <w:rPr>
                <w:rFonts w:ascii="Calibri" w:eastAsia="Times New Roman" w:hAnsi="Calibri" w:cs="Calibri"/>
                <w:b/>
                <w:bCs/>
              </w:rPr>
              <w:t> </w:t>
            </w:r>
          </w:p>
        </w:tc>
        <w:tc>
          <w:tcPr>
            <w:tcW w:w="787" w:type="dxa"/>
            <w:tcBorders>
              <w:top w:val="single" w:sz="6" w:space="0" w:color="000000"/>
              <w:left w:val="single" w:sz="6" w:space="0" w:color="000000"/>
              <w:bottom w:val="single" w:sz="36" w:space="0" w:color="2F5496" w:themeColor="accent1" w:themeShade="BF"/>
              <w:right w:val="single" w:sz="6" w:space="0" w:color="000000"/>
            </w:tcBorders>
            <w:shd w:val="clear" w:color="auto" w:fill="auto"/>
            <w:vAlign w:val="center"/>
            <w:hideMark/>
          </w:tcPr>
          <w:p w14:paraId="1929E551" w14:textId="77777777" w:rsidR="000D3C95" w:rsidRPr="006B7CB4" w:rsidRDefault="000D3C95" w:rsidP="00EC56F6">
            <w:pPr>
              <w:spacing w:after="0" w:line="240" w:lineRule="auto"/>
              <w:ind w:left="0"/>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Menor </w:t>
            </w:r>
            <w:r w:rsidRPr="006B7CB4">
              <w:rPr>
                <w:rFonts w:ascii="Calibri" w:eastAsia="Times New Roman" w:hAnsi="Calibri" w:cs="Calibri"/>
                <w:b/>
                <w:bCs/>
              </w:rPr>
              <w:t> </w:t>
            </w:r>
          </w:p>
        </w:tc>
        <w:tc>
          <w:tcPr>
            <w:tcW w:w="1013" w:type="dxa"/>
            <w:tcBorders>
              <w:top w:val="single" w:sz="6" w:space="0" w:color="000000"/>
              <w:left w:val="single" w:sz="6" w:space="0" w:color="000000"/>
              <w:bottom w:val="single" w:sz="36" w:space="0" w:color="2F5496" w:themeColor="accent1" w:themeShade="BF"/>
              <w:right w:val="single" w:sz="6" w:space="0" w:color="000000"/>
            </w:tcBorders>
            <w:shd w:val="clear" w:color="auto" w:fill="auto"/>
            <w:vAlign w:val="center"/>
            <w:hideMark/>
          </w:tcPr>
          <w:p w14:paraId="774F0C65" w14:textId="77777777" w:rsidR="000D3C95" w:rsidRPr="006B7CB4" w:rsidRDefault="000D3C95" w:rsidP="00EC56F6">
            <w:pPr>
              <w:spacing w:after="0" w:line="240" w:lineRule="auto"/>
              <w:ind w:left="0"/>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Moderado</w:t>
            </w:r>
            <w:r w:rsidRPr="006B7CB4">
              <w:rPr>
                <w:rFonts w:ascii="Calibri" w:eastAsia="Times New Roman" w:hAnsi="Calibri" w:cs="Calibri"/>
                <w:b/>
                <w:bCs/>
              </w:rPr>
              <w:t> </w:t>
            </w:r>
          </w:p>
        </w:tc>
        <w:tc>
          <w:tcPr>
            <w:tcW w:w="1170" w:type="dxa"/>
            <w:tcBorders>
              <w:top w:val="single" w:sz="6" w:space="0" w:color="000000"/>
              <w:left w:val="single" w:sz="6" w:space="0" w:color="000000"/>
              <w:bottom w:val="single" w:sz="36" w:space="0" w:color="2F5496" w:themeColor="accent1" w:themeShade="BF"/>
              <w:right w:val="single" w:sz="6" w:space="0" w:color="000000"/>
            </w:tcBorders>
            <w:shd w:val="clear" w:color="auto" w:fill="auto"/>
            <w:vAlign w:val="center"/>
            <w:hideMark/>
          </w:tcPr>
          <w:p w14:paraId="2E9B72D5" w14:textId="77777777" w:rsidR="000D3C95" w:rsidRPr="006B7CB4" w:rsidRDefault="000D3C95" w:rsidP="00EC56F6">
            <w:pPr>
              <w:spacing w:after="0" w:line="240" w:lineRule="auto"/>
              <w:ind w:left="0"/>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Importante </w:t>
            </w:r>
            <w:r w:rsidRPr="006B7CB4">
              <w:rPr>
                <w:rFonts w:ascii="Calibri" w:eastAsia="Times New Roman" w:hAnsi="Calibri" w:cs="Calibri"/>
                <w:b/>
                <w:bCs/>
              </w:rPr>
              <w:t> </w:t>
            </w:r>
          </w:p>
        </w:tc>
        <w:tc>
          <w:tcPr>
            <w:tcW w:w="818" w:type="dxa"/>
            <w:tcBorders>
              <w:top w:val="single" w:sz="6" w:space="0" w:color="000000"/>
              <w:left w:val="single" w:sz="6" w:space="0" w:color="000000"/>
              <w:bottom w:val="single" w:sz="36" w:space="0" w:color="2F5496" w:themeColor="accent1" w:themeShade="BF"/>
              <w:right w:val="single" w:sz="6" w:space="0" w:color="000000"/>
            </w:tcBorders>
            <w:shd w:val="clear" w:color="auto" w:fill="auto"/>
            <w:vAlign w:val="center"/>
            <w:hideMark/>
          </w:tcPr>
          <w:p w14:paraId="1C911DD6" w14:textId="77777777" w:rsidR="000D3C95" w:rsidRPr="006B7CB4" w:rsidRDefault="000D3C95" w:rsidP="00EC56F6">
            <w:pPr>
              <w:spacing w:after="0" w:line="240" w:lineRule="auto"/>
              <w:ind w:left="0"/>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Mayor </w:t>
            </w:r>
            <w:r w:rsidRPr="006B7CB4">
              <w:rPr>
                <w:rFonts w:ascii="Calibri" w:eastAsia="Times New Roman" w:hAnsi="Calibri" w:cs="Calibri"/>
                <w:b/>
                <w:bCs/>
              </w:rPr>
              <w:t> </w:t>
            </w:r>
          </w:p>
        </w:tc>
      </w:tr>
      <w:tr w:rsidR="000D3C95" w:rsidRPr="00814411" w14:paraId="3F4254BA" w14:textId="77777777" w:rsidTr="00643163">
        <w:trPr>
          <w:trHeight w:val="330"/>
        </w:trPr>
        <w:tc>
          <w:tcPr>
            <w:tcW w:w="1710" w:type="dxa"/>
            <w:vMerge w:val="restart"/>
            <w:tcBorders>
              <w:top w:val="single" w:sz="6" w:space="0" w:color="FFFFFF"/>
              <w:left w:val="single" w:sz="6" w:space="0" w:color="000000"/>
              <w:bottom w:val="single" w:sz="6" w:space="0" w:color="000000"/>
              <w:right w:val="single" w:sz="6" w:space="0" w:color="auto"/>
            </w:tcBorders>
            <w:shd w:val="clear" w:color="auto" w:fill="595959"/>
            <w:vAlign w:val="center"/>
            <w:hideMark/>
          </w:tcPr>
          <w:p w14:paraId="56A70135"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rPr>
            </w:pPr>
            <w:r w:rsidRPr="00814411">
              <w:rPr>
                <w:rFonts w:ascii="Calibri" w:eastAsia="Times New Roman" w:hAnsi="Calibri" w:cs="Calibri"/>
                <w:b/>
                <w:bCs/>
                <w:color w:val="FFFFFF"/>
                <w:lang w:val="es-ES"/>
              </w:rPr>
              <w:t>Probabilidad</w:t>
            </w:r>
            <w:r w:rsidRPr="00814411">
              <w:rPr>
                <w:rFonts w:ascii="Calibri" w:eastAsia="Times New Roman" w:hAnsi="Calibri" w:cs="Calibri"/>
              </w:rPr>
              <w:t> </w:t>
            </w:r>
          </w:p>
        </w:tc>
        <w:tc>
          <w:tcPr>
            <w:tcW w:w="1170" w:type="dxa"/>
            <w:tcBorders>
              <w:top w:val="single" w:sz="6" w:space="0" w:color="auto"/>
              <w:left w:val="single" w:sz="6" w:space="0" w:color="auto"/>
              <w:bottom w:val="single" w:sz="6" w:space="0" w:color="auto"/>
              <w:right w:val="single" w:sz="36" w:space="0" w:color="2F5496" w:themeColor="accent1" w:themeShade="BF"/>
            </w:tcBorders>
            <w:shd w:val="clear" w:color="auto" w:fill="auto"/>
            <w:vAlign w:val="center"/>
            <w:hideMark/>
          </w:tcPr>
          <w:p w14:paraId="5FE638A7" w14:textId="77777777" w:rsidR="000D3C95" w:rsidRPr="006B7CB4" w:rsidRDefault="000D3C95" w:rsidP="00643163">
            <w:pPr>
              <w:spacing w:after="0" w:line="240" w:lineRule="auto"/>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Muy alta </w:t>
            </w:r>
            <w:r w:rsidRPr="006B7CB4">
              <w:rPr>
                <w:rFonts w:ascii="Calibri" w:eastAsia="Times New Roman" w:hAnsi="Calibri" w:cs="Calibri"/>
                <w:b/>
                <w:bCs/>
              </w:rPr>
              <w:t> </w:t>
            </w:r>
          </w:p>
        </w:tc>
        <w:tc>
          <w:tcPr>
            <w:tcW w:w="1350" w:type="dxa"/>
            <w:tcBorders>
              <w:top w:val="single" w:sz="36" w:space="0" w:color="2F5496" w:themeColor="accent1" w:themeShade="BF"/>
              <w:left w:val="single" w:sz="36" w:space="0" w:color="2F5496" w:themeColor="accent1" w:themeShade="BF"/>
              <w:bottom w:val="single" w:sz="6" w:space="0" w:color="000000"/>
              <w:right w:val="single" w:sz="6" w:space="0" w:color="000000"/>
            </w:tcBorders>
            <w:shd w:val="clear" w:color="auto" w:fill="EE6112"/>
            <w:vAlign w:val="center"/>
            <w:hideMark/>
          </w:tcPr>
          <w:p w14:paraId="1E1835D0"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787" w:type="dxa"/>
            <w:tcBorders>
              <w:top w:val="single" w:sz="36" w:space="0" w:color="2F5496" w:themeColor="accent1" w:themeShade="BF"/>
              <w:left w:val="single" w:sz="6" w:space="0" w:color="000000"/>
              <w:bottom w:val="single" w:sz="6" w:space="0" w:color="000000"/>
              <w:right w:val="single" w:sz="6" w:space="0" w:color="000000"/>
            </w:tcBorders>
            <w:shd w:val="clear" w:color="auto" w:fill="EE6112"/>
            <w:hideMark/>
          </w:tcPr>
          <w:p w14:paraId="21D5298E"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1013" w:type="dxa"/>
            <w:tcBorders>
              <w:top w:val="single" w:sz="36" w:space="0" w:color="2F5496" w:themeColor="accent1" w:themeShade="BF"/>
              <w:left w:val="single" w:sz="6" w:space="0" w:color="000000"/>
              <w:bottom w:val="single" w:sz="6" w:space="0" w:color="000000"/>
              <w:right w:val="single" w:sz="6" w:space="0" w:color="000000"/>
            </w:tcBorders>
            <w:shd w:val="clear" w:color="auto" w:fill="EE6112"/>
            <w:hideMark/>
          </w:tcPr>
          <w:p w14:paraId="09A800E2"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1170" w:type="dxa"/>
            <w:tcBorders>
              <w:top w:val="single" w:sz="36" w:space="0" w:color="2F5496" w:themeColor="accent1" w:themeShade="BF"/>
              <w:left w:val="single" w:sz="6" w:space="0" w:color="000000"/>
              <w:bottom w:val="single" w:sz="6" w:space="0" w:color="000000"/>
              <w:right w:val="single" w:sz="6" w:space="0" w:color="000000"/>
            </w:tcBorders>
            <w:shd w:val="clear" w:color="auto" w:fill="EE6112"/>
            <w:hideMark/>
          </w:tcPr>
          <w:p w14:paraId="0D369ED8"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818" w:type="dxa"/>
            <w:tcBorders>
              <w:top w:val="single" w:sz="36" w:space="0" w:color="2F5496" w:themeColor="accent1" w:themeShade="BF"/>
              <w:left w:val="single" w:sz="6" w:space="0" w:color="000000"/>
              <w:bottom w:val="single" w:sz="6" w:space="0" w:color="000000"/>
              <w:right w:val="single" w:sz="36" w:space="0" w:color="2F5496" w:themeColor="accent1" w:themeShade="BF"/>
            </w:tcBorders>
            <w:shd w:val="clear" w:color="auto" w:fill="FF0000"/>
            <w:vAlign w:val="center"/>
            <w:hideMark/>
          </w:tcPr>
          <w:p w14:paraId="0378758D"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Crítica</w:t>
            </w:r>
            <w:r w:rsidRPr="00814411">
              <w:rPr>
                <w:rFonts w:ascii="Calibri" w:eastAsia="Times New Roman" w:hAnsi="Calibri" w:cs="Calibri"/>
              </w:rPr>
              <w:t> </w:t>
            </w:r>
          </w:p>
        </w:tc>
      </w:tr>
      <w:tr w:rsidR="000D3C95" w:rsidRPr="00814411" w14:paraId="58DB7084" w14:textId="77777777" w:rsidTr="00643163">
        <w:trPr>
          <w:trHeight w:val="330"/>
        </w:trPr>
        <w:tc>
          <w:tcPr>
            <w:tcW w:w="1710" w:type="dxa"/>
            <w:vMerge/>
            <w:tcBorders>
              <w:top w:val="single" w:sz="6" w:space="0" w:color="FFFFFF"/>
              <w:left w:val="single" w:sz="6" w:space="0" w:color="000000"/>
              <w:bottom w:val="single" w:sz="6" w:space="0" w:color="000000"/>
              <w:right w:val="single" w:sz="6" w:space="0" w:color="auto"/>
            </w:tcBorders>
            <w:shd w:val="clear" w:color="auto" w:fill="auto"/>
            <w:vAlign w:val="center"/>
            <w:hideMark/>
          </w:tcPr>
          <w:p w14:paraId="6EB92761" w14:textId="77777777" w:rsidR="000D3C95" w:rsidRPr="00814411" w:rsidRDefault="000D3C95" w:rsidP="00643163">
            <w:pPr>
              <w:spacing w:after="0" w:line="240" w:lineRule="auto"/>
              <w:rPr>
                <w:rFonts w:ascii="Segoe UI" w:eastAsia="Times New Roman" w:hAnsi="Segoe UI" w:cs="Segoe UI"/>
                <w:sz w:val="18"/>
                <w:szCs w:val="18"/>
              </w:rPr>
            </w:pPr>
          </w:p>
        </w:tc>
        <w:tc>
          <w:tcPr>
            <w:tcW w:w="1170" w:type="dxa"/>
            <w:tcBorders>
              <w:top w:val="single" w:sz="6" w:space="0" w:color="auto"/>
              <w:left w:val="single" w:sz="6" w:space="0" w:color="000000"/>
              <w:bottom w:val="single" w:sz="6" w:space="0" w:color="000000"/>
              <w:right w:val="single" w:sz="36" w:space="0" w:color="2F5496" w:themeColor="accent1" w:themeShade="BF"/>
            </w:tcBorders>
            <w:shd w:val="clear" w:color="auto" w:fill="auto"/>
            <w:vAlign w:val="center"/>
            <w:hideMark/>
          </w:tcPr>
          <w:p w14:paraId="50289CD6" w14:textId="77777777" w:rsidR="000D3C95" w:rsidRPr="006B7CB4" w:rsidRDefault="000D3C95" w:rsidP="00643163">
            <w:pPr>
              <w:spacing w:after="0" w:line="240" w:lineRule="auto"/>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Alta </w:t>
            </w:r>
            <w:r w:rsidRPr="006B7CB4">
              <w:rPr>
                <w:rFonts w:ascii="Calibri" w:eastAsia="Times New Roman" w:hAnsi="Calibri" w:cs="Calibri"/>
                <w:b/>
                <w:bCs/>
              </w:rPr>
              <w:t> </w:t>
            </w:r>
          </w:p>
        </w:tc>
        <w:tc>
          <w:tcPr>
            <w:tcW w:w="1350" w:type="dxa"/>
            <w:tcBorders>
              <w:top w:val="single" w:sz="6" w:space="0" w:color="000000"/>
              <w:left w:val="single" w:sz="36" w:space="0" w:color="2F5496" w:themeColor="accent1" w:themeShade="BF"/>
              <w:bottom w:val="single" w:sz="6" w:space="0" w:color="000000"/>
              <w:right w:val="single" w:sz="6" w:space="0" w:color="000000"/>
            </w:tcBorders>
            <w:shd w:val="clear" w:color="auto" w:fill="FFFF00"/>
            <w:vAlign w:val="center"/>
            <w:hideMark/>
          </w:tcPr>
          <w:p w14:paraId="4115AD76"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77AC5B09"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EE6112"/>
            <w:hideMark/>
          </w:tcPr>
          <w:p w14:paraId="2A2D59F0"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E6112"/>
            <w:hideMark/>
          </w:tcPr>
          <w:p w14:paraId="28E014CB"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818" w:type="dxa"/>
            <w:tcBorders>
              <w:top w:val="single" w:sz="6" w:space="0" w:color="000000"/>
              <w:left w:val="single" w:sz="6" w:space="0" w:color="000000"/>
              <w:bottom w:val="single" w:sz="6" w:space="0" w:color="000000"/>
              <w:right w:val="single" w:sz="36" w:space="0" w:color="2F5496" w:themeColor="accent1" w:themeShade="BF"/>
            </w:tcBorders>
            <w:shd w:val="clear" w:color="auto" w:fill="FF0000"/>
            <w:vAlign w:val="center"/>
            <w:hideMark/>
          </w:tcPr>
          <w:p w14:paraId="378A89F6"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Crítica</w:t>
            </w:r>
            <w:r w:rsidRPr="00814411">
              <w:rPr>
                <w:rFonts w:ascii="Calibri" w:eastAsia="Times New Roman" w:hAnsi="Calibri" w:cs="Calibri"/>
              </w:rPr>
              <w:t> </w:t>
            </w:r>
          </w:p>
        </w:tc>
      </w:tr>
      <w:tr w:rsidR="000D3C95" w:rsidRPr="00814411" w14:paraId="0A17DFD2" w14:textId="77777777" w:rsidTr="00643163">
        <w:trPr>
          <w:trHeight w:val="330"/>
        </w:trPr>
        <w:tc>
          <w:tcPr>
            <w:tcW w:w="1710" w:type="dxa"/>
            <w:vMerge/>
            <w:tcBorders>
              <w:top w:val="single" w:sz="6" w:space="0" w:color="FFFFFF"/>
              <w:left w:val="single" w:sz="6" w:space="0" w:color="000000"/>
              <w:bottom w:val="single" w:sz="6" w:space="0" w:color="000000"/>
              <w:right w:val="single" w:sz="6" w:space="0" w:color="auto"/>
            </w:tcBorders>
            <w:shd w:val="clear" w:color="auto" w:fill="auto"/>
            <w:vAlign w:val="center"/>
            <w:hideMark/>
          </w:tcPr>
          <w:p w14:paraId="75786319" w14:textId="77777777" w:rsidR="000D3C95" w:rsidRPr="00814411" w:rsidRDefault="000D3C95" w:rsidP="00643163">
            <w:pPr>
              <w:spacing w:after="0" w:line="240" w:lineRule="auto"/>
              <w:rPr>
                <w:rFonts w:ascii="Segoe UI" w:eastAsia="Times New Roman" w:hAnsi="Segoe UI" w:cs="Segoe UI"/>
                <w:sz w:val="18"/>
                <w:szCs w:val="18"/>
              </w:rPr>
            </w:pPr>
          </w:p>
        </w:tc>
        <w:tc>
          <w:tcPr>
            <w:tcW w:w="1170" w:type="dxa"/>
            <w:tcBorders>
              <w:top w:val="single" w:sz="6" w:space="0" w:color="000000"/>
              <w:left w:val="single" w:sz="6" w:space="0" w:color="000000"/>
              <w:bottom w:val="single" w:sz="6" w:space="0" w:color="000000"/>
              <w:right w:val="single" w:sz="36" w:space="0" w:color="2F5496" w:themeColor="accent1" w:themeShade="BF"/>
            </w:tcBorders>
            <w:shd w:val="clear" w:color="auto" w:fill="auto"/>
            <w:vAlign w:val="center"/>
            <w:hideMark/>
          </w:tcPr>
          <w:p w14:paraId="267EAC8C" w14:textId="77777777" w:rsidR="000D3C95" w:rsidRPr="006B7CB4" w:rsidRDefault="000D3C95" w:rsidP="00643163">
            <w:pPr>
              <w:spacing w:after="0" w:line="240" w:lineRule="auto"/>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Media </w:t>
            </w:r>
            <w:r w:rsidRPr="006B7CB4">
              <w:rPr>
                <w:rFonts w:ascii="Calibri" w:eastAsia="Times New Roman" w:hAnsi="Calibri" w:cs="Calibri"/>
                <w:b/>
                <w:bCs/>
              </w:rPr>
              <w:t> </w:t>
            </w:r>
          </w:p>
        </w:tc>
        <w:tc>
          <w:tcPr>
            <w:tcW w:w="1350" w:type="dxa"/>
            <w:tcBorders>
              <w:top w:val="single" w:sz="6" w:space="0" w:color="000000"/>
              <w:left w:val="single" w:sz="36" w:space="0" w:color="2F5496" w:themeColor="accent1" w:themeShade="BF"/>
              <w:bottom w:val="single" w:sz="6" w:space="0" w:color="000000"/>
              <w:right w:val="single" w:sz="6" w:space="0" w:color="000000"/>
            </w:tcBorders>
            <w:shd w:val="clear" w:color="auto" w:fill="FFFF00"/>
            <w:hideMark/>
          </w:tcPr>
          <w:p w14:paraId="64AE3114"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00"/>
            <w:hideMark/>
          </w:tcPr>
          <w:p w14:paraId="099DAB47"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FFFF00"/>
            <w:hideMark/>
          </w:tcPr>
          <w:p w14:paraId="00C08290"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E6112"/>
            <w:hideMark/>
          </w:tcPr>
          <w:p w14:paraId="745D7187"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818" w:type="dxa"/>
            <w:tcBorders>
              <w:top w:val="single" w:sz="6" w:space="0" w:color="000000"/>
              <w:left w:val="single" w:sz="6" w:space="0" w:color="000000"/>
              <w:bottom w:val="single" w:sz="6" w:space="0" w:color="000000"/>
              <w:right w:val="single" w:sz="36" w:space="0" w:color="2F5496" w:themeColor="accent1" w:themeShade="BF"/>
            </w:tcBorders>
            <w:shd w:val="clear" w:color="auto" w:fill="FF0000"/>
            <w:vAlign w:val="center"/>
            <w:hideMark/>
          </w:tcPr>
          <w:p w14:paraId="3FD9301F"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Crítica</w:t>
            </w:r>
            <w:r w:rsidRPr="00814411">
              <w:rPr>
                <w:rFonts w:ascii="Calibri" w:eastAsia="Times New Roman" w:hAnsi="Calibri" w:cs="Calibri"/>
              </w:rPr>
              <w:t> </w:t>
            </w:r>
          </w:p>
        </w:tc>
      </w:tr>
      <w:tr w:rsidR="000D3C95" w:rsidRPr="00814411" w14:paraId="54D8F505" w14:textId="77777777" w:rsidTr="00643163">
        <w:trPr>
          <w:trHeight w:val="330"/>
        </w:trPr>
        <w:tc>
          <w:tcPr>
            <w:tcW w:w="1710" w:type="dxa"/>
            <w:vMerge/>
            <w:tcBorders>
              <w:top w:val="single" w:sz="6" w:space="0" w:color="FFFFFF"/>
              <w:left w:val="single" w:sz="6" w:space="0" w:color="000000"/>
              <w:bottom w:val="single" w:sz="6" w:space="0" w:color="000000"/>
              <w:right w:val="single" w:sz="6" w:space="0" w:color="auto"/>
            </w:tcBorders>
            <w:shd w:val="clear" w:color="auto" w:fill="auto"/>
            <w:vAlign w:val="center"/>
            <w:hideMark/>
          </w:tcPr>
          <w:p w14:paraId="50F22480" w14:textId="77777777" w:rsidR="000D3C95" w:rsidRPr="00814411" w:rsidRDefault="000D3C95" w:rsidP="00643163">
            <w:pPr>
              <w:spacing w:after="0" w:line="240" w:lineRule="auto"/>
              <w:rPr>
                <w:rFonts w:ascii="Segoe UI" w:eastAsia="Times New Roman" w:hAnsi="Segoe UI" w:cs="Segoe UI"/>
                <w:sz w:val="18"/>
                <w:szCs w:val="18"/>
              </w:rPr>
            </w:pPr>
          </w:p>
        </w:tc>
        <w:tc>
          <w:tcPr>
            <w:tcW w:w="1170" w:type="dxa"/>
            <w:tcBorders>
              <w:top w:val="single" w:sz="6" w:space="0" w:color="000000"/>
              <w:left w:val="single" w:sz="6" w:space="0" w:color="000000"/>
              <w:bottom w:val="single" w:sz="6" w:space="0" w:color="000000"/>
              <w:right w:val="single" w:sz="36" w:space="0" w:color="2F5496" w:themeColor="accent1" w:themeShade="BF"/>
            </w:tcBorders>
            <w:shd w:val="clear" w:color="auto" w:fill="auto"/>
            <w:vAlign w:val="center"/>
            <w:hideMark/>
          </w:tcPr>
          <w:p w14:paraId="746F1897" w14:textId="77777777" w:rsidR="000D3C95" w:rsidRPr="006B7CB4" w:rsidRDefault="000D3C95" w:rsidP="00643163">
            <w:pPr>
              <w:spacing w:after="0" w:line="240" w:lineRule="auto"/>
              <w:jc w:val="center"/>
              <w:textAlignment w:val="baseline"/>
              <w:rPr>
                <w:rFonts w:ascii="Segoe UI" w:eastAsia="Times New Roman" w:hAnsi="Segoe UI" w:cs="Segoe UI"/>
                <w:b/>
                <w:bCs/>
                <w:sz w:val="18"/>
                <w:szCs w:val="18"/>
              </w:rPr>
            </w:pPr>
            <w:r w:rsidRPr="006B7CB4">
              <w:rPr>
                <w:rFonts w:ascii="Calibri" w:eastAsia="Times New Roman" w:hAnsi="Calibri" w:cs="Calibri"/>
                <w:b/>
                <w:bCs/>
                <w:lang w:val="es-ES"/>
              </w:rPr>
              <w:t>Baja </w:t>
            </w:r>
            <w:r w:rsidRPr="006B7CB4">
              <w:rPr>
                <w:rFonts w:ascii="Calibri" w:eastAsia="Times New Roman" w:hAnsi="Calibri" w:cs="Calibri"/>
                <w:b/>
                <w:bCs/>
              </w:rPr>
              <w:t> </w:t>
            </w:r>
          </w:p>
        </w:tc>
        <w:tc>
          <w:tcPr>
            <w:tcW w:w="1350" w:type="dxa"/>
            <w:tcBorders>
              <w:top w:val="single" w:sz="6" w:space="0" w:color="000000"/>
              <w:left w:val="single" w:sz="36" w:space="0" w:color="2F5496" w:themeColor="accent1" w:themeShade="BF"/>
              <w:bottom w:val="single" w:sz="6" w:space="0" w:color="000000"/>
              <w:right w:val="single" w:sz="6" w:space="0" w:color="000000"/>
            </w:tcBorders>
            <w:shd w:val="clear" w:color="auto" w:fill="00FF00"/>
            <w:vAlign w:val="center"/>
            <w:hideMark/>
          </w:tcPr>
          <w:p w14:paraId="650F4DBE"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Baja</w:t>
            </w:r>
            <w:r w:rsidRPr="00814411">
              <w:rPr>
                <w:rFonts w:ascii="Calibri" w:eastAsia="Times New Roman" w:hAnsi="Calibri" w:cs="Calibri"/>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172659A7"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101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14:paraId="354A1729"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E6112"/>
            <w:hideMark/>
          </w:tcPr>
          <w:p w14:paraId="76676246"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818" w:type="dxa"/>
            <w:tcBorders>
              <w:top w:val="single" w:sz="6" w:space="0" w:color="000000"/>
              <w:left w:val="single" w:sz="6" w:space="0" w:color="000000"/>
              <w:bottom w:val="single" w:sz="6" w:space="0" w:color="000000"/>
              <w:right w:val="single" w:sz="36" w:space="0" w:color="2F5496" w:themeColor="accent1" w:themeShade="BF"/>
            </w:tcBorders>
            <w:shd w:val="clear" w:color="auto" w:fill="FF0000"/>
            <w:vAlign w:val="center"/>
            <w:hideMark/>
          </w:tcPr>
          <w:p w14:paraId="77320439"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Crítica</w:t>
            </w:r>
            <w:r w:rsidRPr="00814411">
              <w:rPr>
                <w:rFonts w:ascii="Calibri" w:eastAsia="Times New Roman" w:hAnsi="Calibri" w:cs="Calibri"/>
              </w:rPr>
              <w:t> </w:t>
            </w:r>
          </w:p>
        </w:tc>
      </w:tr>
      <w:tr w:rsidR="000D3C95" w:rsidRPr="00814411" w14:paraId="61084675" w14:textId="77777777" w:rsidTr="00643163">
        <w:trPr>
          <w:trHeight w:val="330"/>
        </w:trPr>
        <w:tc>
          <w:tcPr>
            <w:tcW w:w="1710" w:type="dxa"/>
            <w:vMerge/>
            <w:tcBorders>
              <w:top w:val="single" w:sz="6" w:space="0" w:color="FFFFFF"/>
              <w:left w:val="single" w:sz="6" w:space="0" w:color="000000"/>
              <w:bottom w:val="single" w:sz="6" w:space="0" w:color="000000"/>
              <w:right w:val="single" w:sz="6" w:space="0" w:color="auto"/>
            </w:tcBorders>
            <w:shd w:val="clear" w:color="auto" w:fill="auto"/>
            <w:vAlign w:val="center"/>
            <w:hideMark/>
          </w:tcPr>
          <w:p w14:paraId="223C9377" w14:textId="77777777" w:rsidR="000D3C95" w:rsidRPr="00814411" w:rsidRDefault="000D3C95" w:rsidP="00643163">
            <w:pPr>
              <w:spacing w:after="0" w:line="240" w:lineRule="auto"/>
              <w:rPr>
                <w:rFonts w:ascii="Segoe UI" w:eastAsia="Times New Roman" w:hAnsi="Segoe UI" w:cs="Segoe UI"/>
                <w:sz w:val="18"/>
                <w:szCs w:val="18"/>
              </w:rPr>
            </w:pPr>
          </w:p>
        </w:tc>
        <w:tc>
          <w:tcPr>
            <w:tcW w:w="1170" w:type="dxa"/>
            <w:tcBorders>
              <w:top w:val="single" w:sz="6" w:space="0" w:color="000000"/>
              <w:left w:val="single" w:sz="6" w:space="0" w:color="000000"/>
              <w:bottom w:val="single" w:sz="6" w:space="0" w:color="000000"/>
              <w:right w:val="single" w:sz="36" w:space="0" w:color="2F5496" w:themeColor="accent1" w:themeShade="BF"/>
            </w:tcBorders>
            <w:shd w:val="clear" w:color="auto" w:fill="auto"/>
            <w:vAlign w:val="center"/>
            <w:hideMark/>
          </w:tcPr>
          <w:p w14:paraId="08F1FD1F" w14:textId="77777777" w:rsidR="000D3C95" w:rsidRPr="00814411" w:rsidRDefault="000D3C95" w:rsidP="00643163">
            <w:pPr>
              <w:spacing w:after="0" w:line="240" w:lineRule="auto"/>
              <w:jc w:val="center"/>
              <w:textAlignment w:val="baseline"/>
              <w:rPr>
                <w:rFonts w:ascii="Segoe UI" w:eastAsia="Times New Roman" w:hAnsi="Segoe UI" w:cs="Segoe UI"/>
                <w:sz w:val="18"/>
                <w:szCs w:val="18"/>
              </w:rPr>
            </w:pPr>
            <w:r w:rsidRPr="006B7CB4">
              <w:rPr>
                <w:rFonts w:ascii="Calibri" w:eastAsia="Times New Roman" w:hAnsi="Calibri" w:cs="Calibri"/>
                <w:b/>
                <w:bCs/>
                <w:lang w:val="es-ES"/>
              </w:rPr>
              <w:t>Muy</w:t>
            </w:r>
            <w:r w:rsidRPr="00814411">
              <w:rPr>
                <w:rFonts w:ascii="Calibri" w:eastAsia="Times New Roman" w:hAnsi="Calibri" w:cs="Calibri"/>
                <w:lang w:val="es-ES"/>
              </w:rPr>
              <w:t xml:space="preserve"> </w:t>
            </w:r>
            <w:r w:rsidRPr="006B7CB4">
              <w:rPr>
                <w:rFonts w:ascii="Calibri" w:eastAsia="Times New Roman" w:hAnsi="Calibri" w:cs="Calibri"/>
                <w:b/>
                <w:bCs/>
                <w:lang w:val="es-ES"/>
              </w:rPr>
              <w:t>Baja</w:t>
            </w:r>
            <w:r w:rsidRPr="00814411">
              <w:rPr>
                <w:rFonts w:ascii="Calibri" w:eastAsia="Times New Roman" w:hAnsi="Calibri" w:cs="Calibri"/>
                <w:lang w:val="es-ES"/>
              </w:rPr>
              <w:t> </w:t>
            </w:r>
            <w:r w:rsidRPr="00814411">
              <w:rPr>
                <w:rFonts w:ascii="Calibri" w:eastAsia="Times New Roman" w:hAnsi="Calibri" w:cs="Calibri"/>
              </w:rPr>
              <w:t> </w:t>
            </w:r>
          </w:p>
        </w:tc>
        <w:tc>
          <w:tcPr>
            <w:tcW w:w="1350" w:type="dxa"/>
            <w:tcBorders>
              <w:top w:val="single" w:sz="6" w:space="0" w:color="000000"/>
              <w:left w:val="single" w:sz="36" w:space="0" w:color="2F5496" w:themeColor="accent1" w:themeShade="BF"/>
              <w:bottom w:val="single" w:sz="36" w:space="0" w:color="2F5496" w:themeColor="accent1" w:themeShade="BF"/>
              <w:right w:val="single" w:sz="6" w:space="0" w:color="000000"/>
            </w:tcBorders>
            <w:shd w:val="clear" w:color="auto" w:fill="00FF00"/>
            <w:vAlign w:val="center"/>
            <w:hideMark/>
          </w:tcPr>
          <w:p w14:paraId="46884D47"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Baja</w:t>
            </w:r>
            <w:r w:rsidRPr="00814411">
              <w:rPr>
                <w:rFonts w:ascii="Calibri" w:eastAsia="Times New Roman" w:hAnsi="Calibri" w:cs="Calibri"/>
              </w:rPr>
              <w:t> </w:t>
            </w:r>
          </w:p>
        </w:tc>
        <w:tc>
          <w:tcPr>
            <w:tcW w:w="787" w:type="dxa"/>
            <w:tcBorders>
              <w:top w:val="single" w:sz="6" w:space="0" w:color="000000"/>
              <w:left w:val="single" w:sz="6" w:space="0" w:color="000000"/>
              <w:bottom w:val="single" w:sz="36" w:space="0" w:color="2F5496" w:themeColor="accent1" w:themeShade="BF"/>
              <w:right w:val="single" w:sz="6" w:space="0" w:color="000000"/>
            </w:tcBorders>
            <w:shd w:val="clear" w:color="auto" w:fill="00FF00"/>
            <w:vAlign w:val="center"/>
            <w:hideMark/>
          </w:tcPr>
          <w:p w14:paraId="76096D6A"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Baja</w:t>
            </w:r>
            <w:r w:rsidRPr="00814411">
              <w:rPr>
                <w:rFonts w:ascii="Calibri" w:eastAsia="Times New Roman" w:hAnsi="Calibri" w:cs="Calibri"/>
              </w:rPr>
              <w:t> </w:t>
            </w:r>
          </w:p>
        </w:tc>
        <w:tc>
          <w:tcPr>
            <w:tcW w:w="1013" w:type="dxa"/>
            <w:tcBorders>
              <w:top w:val="single" w:sz="6" w:space="0" w:color="000000"/>
              <w:left w:val="single" w:sz="6" w:space="0" w:color="000000"/>
              <w:bottom w:val="single" w:sz="36" w:space="0" w:color="2F5496" w:themeColor="accent1" w:themeShade="BF"/>
              <w:right w:val="single" w:sz="6" w:space="0" w:color="000000"/>
            </w:tcBorders>
            <w:shd w:val="clear" w:color="auto" w:fill="FFFF00"/>
            <w:vAlign w:val="center"/>
            <w:hideMark/>
          </w:tcPr>
          <w:p w14:paraId="62B7666E"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Media</w:t>
            </w:r>
            <w:r w:rsidRPr="00814411">
              <w:rPr>
                <w:rFonts w:ascii="Calibri" w:eastAsia="Times New Roman" w:hAnsi="Calibri" w:cs="Calibri"/>
              </w:rPr>
              <w:t> </w:t>
            </w:r>
          </w:p>
        </w:tc>
        <w:tc>
          <w:tcPr>
            <w:tcW w:w="1170" w:type="dxa"/>
            <w:tcBorders>
              <w:top w:val="single" w:sz="6" w:space="0" w:color="000000"/>
              <w:left w:val="single" w:sz="6" w:space="0" w:color="000000"/>
              <w:bottom w:val="single" w:sz="36" w:space="0" w:color="2F5496" w:themeColor="accent1" w:themeShade="BF"/>
              <w:right w:val="single" w:sz="6" w:space="0" w:color="000000"/>
            </w:tcBorders>
            <w:shd w:val="clear" w:color="auto" w:fill="EE6112"/>
            <w:hideMark/>
          </w:tcPr>
          <w:p w14:paraId="30E16B98"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Alta</w:t>
            </w:r>
            <w:r w:rsidRPr="00814411">
              <w:rPr>
                <w:rFonts w:ascii="Calibri" w:eastAsia="Times New Roman" w:hAnsi="Calibri" w:cs="Calibri"/>
              </w:rPr>
              <w:t> </w:t>
            </w:r>
          </w:p>
        </w:tc>
        <w:tc>
          <w:tcPr>
            <w:tcW w:w="818" w:type="dxa"/>
            <w:tcBorders>
              <w:top w:val="single" w:sz="6" w:space="0" w:color="000000"/>
              <w:left w:val="single" w:sz="6" w:space="0" w:color="000000"/>
              <w:bottom w:val="single" w:sz="36" w:space="0" w:color="2F5496" w:themeColor="accent1" w:themeShade="BF"/>
              <w:right w:val="single" w:sz="36" w:space="0" w:color="2F5496" w:themeColor="accent1" w:themeShade="BF"/>
            </w:tcBorders>
            <w:shd w:val="clear" w:color="auto" w:fill="FF0000"/>
            <w:vAlign w:val="center"/>
            <w:hideMark/>
          </w:tcPr>
          <w:p w14:paraId="52E973B2" w14:textId="77777777" w:rsidR="000D3C95" w:rsidRPr="00814411" w:rsidRDefault="000D3C95" w:rsidP="00EC56F6">
            <w:pPr>
              <w:spacing w:after="0" w:line="240" w:lineRule="auto"/>
              <w:ind w:left="0"/>
              <w:jc w:val="center"/>
              <w:textAlignment w:val="baseline"/>
              <w:rPr>
                <w:rFonts w:ascii="Segoe UI" w:eastAsia="Times New Roman" w:hAnsi="Segoe UI" w:cs="Segoe UI"/>
                <w:sz w:val="18"/>
                <w:szCs w:val="18"/>
              </w:rPr>
            </w:pPr>
            <w:r w:rsidRPr="00814411">
              <w:rPr>
                <w:rFonts w:ascii="Calibri" w:eastAsia="Times New Roman" w:hAnsi="Calibri" w:cs="Calibri"/>
                <w:lang w:val="es-ES"/>
              </w:rPr>
              <w:t>Crítica</w:t>
            </w:r>
            <w:r w:rsidRPr="00814411">
              <w:rPr>
                <w:rFonts w:ascii="Calibri" w:eastAsia="Times New Roman" w:hAnsi="Calibri" w:cs="Calibri"/>
              </w:rPr>
              <w:t> </w:t>
            </w:r>
          </w:p>
        </w:tc>
      </w:tr>
    </w:tbl>
    <w:p w14:paraId="1583EBB2" w14:textId="77777777" w:rsidR="000D3C95" w:rsidRPr="00BA061C" w:rsidRDefault="000D3C95" w:rsidP="000D3C95">
      <w:pPr>
        <w:pStyle w:val="Prrafodelista"/>
        <w:rPr>
          <w:lang w:val="es-CO"/>
        </w:rPr>
      </w:pPr>
      <w:r>
        <w:rPr>
          <w:noProof/>
          <w:lang w:val="es-CO"/>
        </w:rPr>
        <mc:AlternateContent>
          <mc:Choice Requires="wps">
            <w:drawing>
              <wp:anchor distT="0" distB="0" distL="114300" distR="114300" simplePos="0" relativeHeight="251659264" behindDoc="0" locked="0" layoutInCell="1" allowOverlap="1" wp14:anchorId="72D4E33E" wp14:editId="6C1EC791">
                <wp:simplePos x="0" y="0"/>
                <wp:positionH relativeFrom="column">
                  <wp:posOffset>3030416</wp:posOffset>
                </wp:positionH>
                <wp:positionV relativeFrom="paragraph">
                  <wp:posOffset>168959</wp:posOffset>
                </wp:positionV>
                <wp:extent cx="1406770" cy="325120"/>
                <wp:effectExtent l="0" t="190500" r="22225" b="17780"/>
                <wp:wrapNone/>
                <wp:docPr id="2" name="Bocadillo: rectángulo 2"/>
                <wp:cNvGraphicFramePr/>
                <a:graphic xmlns:a="http://schemas.openxmlformats.org/drawingml/2006/main">
                  <a:graphicData uri="http://schemas.microsoft.com/office/word/2010/wordprocessingShape">
                    <wps:wsp>
                      <wps:cNvSpPr/>
                      <wps:spPr>
                        <a:xfrm>
                          <a:off x="0" y="0"/>
                          <a:ext cx="1406770" cy="325120"/>
                        </a:xfrm>
                        <a:prstGeom prst="wedgeRectCallout">
                          <a:avLst>
                            <a:gd name="adj1" fmla="val -23334"/>
                            <a:gd name="adj2" fmla="val -1033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8FD1D7" w14:textId="77777777" w:rsidR="000D3C95" w:rsidRPr="004C0F7E" w:rsidRDefault="000D3C95" w:rsidP="000D3C95">
                            <w:pPr>
                              <w:jc w:val="center"/>
                              <w:rPr>
                                <w:b/>
                                <w:bCs/>
                                <w:color w:val="FFFFFF" w:themeColor="background1"/>
                                <w:lang w:val="es-CO"/>
                              </w:rPr>
                            </w:pPr>
                            <w:r w:rsidRPr="004C0F7E">
                              <w:rPr>
                                <w:b/>
                                <w:bCs/>
                                <w:color w:val="FFFFFF" w:themeColor="background1"/>
                                <w:lang w:val="es-CO"/>
                              </w:rPr>
                              <w:t>Severidad Inherent</w:t>
                            </w:r>
                            <w:r>
                              <w:rPr>
                                <w:b/>
                                <w:bCs/>
                                <w:color w:val="FFFFFF" w:themeColor="background1"/>
                                <w:lang w:val="es-CO"/>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4E3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2" o:spid="_x0000_s1026" type="#_x0000_t61" style="position:absolute;left:0;text-align:left;margin-left:238.6pt;margin-top:13.3pt;width:110.7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" adj="5760,-11519" fillcolor="#4472c4 [3204]" strokecolor="#1f3763 [1604]" strokeweight="1pt">
                <v:textbox>
                  <w:txbxContent>
                    <w:p w14:paraId="768FD1D7" w14:textId="77777777" w:rsidR="000D3C95" w:rsidRPr="004C0F7E" w:rsidRDefault="000D3C95" w:rsidP="000D3C95">
                      <w:pPr>
                        <w:jc w:val="center"/>
                        <w:rPr>
                          <w:b/>
                          <w:bCs/>
                          <w:color w:val="FFFFFF" w:themeColor="background1"/>
                          <w:lang w:val="es-CO"/>
                        </w:rPr>
                      </w:pPr>
                      <w:r w:rsidRPr="004C0F7E">
                        <w:rPr>
                          <w:b/>
                          <w:bCs/>
                          <w:color w:val="FFFFFF" w:themeColor="background1"/>
                          <w:lang w:val="es-CO"/>
                        </w:rPr>
                        <w:t>Severidad Inherent</w:t>
                      </w:r>
                      <w:r>
                        <w:rPr>
                          <w:b/>
                          <w:bCs/>
                          <w:color w:val="FFFFFF" w:themeColor="background1"/>
                          <w:lang w:val="es-CO"/>
                        </w:rPr>
                        <w:t>e</w:t>
                      </w:r>
                    </w:p>
                  </w:txbxContent>
                </v:textbox>
              </v:shape>
            </w:pict>
          </mc:Fallback>
        </mc:AlternateContent>
      </w:r>
    </w:p>
    <w:p w14:paraId="00F5C271" w14:textId="77777777" w:rsidR="000D3C95" w:rsidRDefault="000D3C95" w:rsidP="000D3C95">
      <w:pPr>
        <w:pStyle w:val="Prrafodelista"/>
        <w:ind w:left="1080"/>
        <w:rPr>
          <w:lang w:val="es-CO"/>
        </w:rPr>
      </w:pPr>
    </w:p>
    <w:p w14:paraId="6F31140F" w14:textId="77777777" w:rsidR="000D3C95" w:rsidRDefault="000D3C95" w:rsidP="000D3C95">
      <w:pPr>
        <w:pStyle w:val="Prrafodelista"/>
        <w:ind w:left="1080"/>
        <w:rPr>
          <w:lang w:val="es-CO"/>
        </w:rPr>
      </w:pPr>
    </w:p>
    <w:p w14:paraId="48DB6754" w14:textId="77777777" w:rsidR="000D3C95" w:rsidRPr="00E8579F" w:rsidRDefault="000D3C95" w:rsidP="001D119E">
      <w:pPr>
        <w:pStyle w:val="Ttulo4"/>
        <w:rPr>
          <w:lang w:val="es-CO"/>
        </w:rPr>
      </w:pPr>
      <w:r w:rsidRPr="00629D83">
        <w:rPr>
          <w:lang w:val="es-CO"/>
        </w:rPr>
        <w:t>Riesgo Residual SARO</w:t>
      </w:r>
    </w:p>
    <w:p w14:paraId="505AC06F" w14:textId="1A930FED" w:rsidR="00629D83" w:rsidRDefault="00629D83" w:rsidP="00629D83">
      <w:pPr>
        <w:rPr>
          <w:lang w:val="es-CO"/>
        </w:rPr>
      </w:pPr>
    </w:p>
    <w:p w14:paraId="2417EBD7" w14:textId="77777777" w:rsidR="000D3C95" w:rsidRPr="00BC253F" w:rsidRDefault="000D3C95" w:rsidP="000D3C95">
      <w:pPr>
        <w:ind w:left="1080"/>
        <w:rPr>
          <w:b/>
          <w:bCs/>
          <w:lang w:val="es-CO"/>
        </w:rPr>
      </w:pPr>
      <w:r w:rsidRPr="00BC253F">
        <w:rPr>
          <w:b/>
          <w:bCs/>
          <w:lang w:val="es-CO"/>
        </w:rPr>
        <w:t>Tipos de controles y calificación de efectividad</w:t>
      </w:r>
    </w:p>
    <w:tbl>
      <w:tblPr>
        <w:tblW w:w="4950" w:type="dxa"/>
        <w:tblInd w:w="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1787"/>
        <w:gridCol w:w="1170"/>
      </w:tblGrid>
      <w:tr w:rsidR="000D3C95" w:rsidRPr="00066C01" w14:paraId="139988FD" w14:textId="77777777" w:rsidTr="00643163">
        <w:trPr>
          <w:trHeight w:val="304"/>
        </w:trPr>
        <w:tc>
          <w:tcPr>
            <w:tcW w:w="3349" w:type="dxa"/>
            <w:gridSpan w:val="2"/>
            <w:tcBorders>
              <w:top w:val="single" w:sz="6" w:space="0" w:color="000000"/>
              <w:left w:val="single" w:sz="6" w:space="0" w:color="000000"/>
              <w:bottom w:val="single" w:sz="6" w:space="0" w:color="000000"/>
              <w:right w:val="single" w:sz="4" w:space="0" w:color="auto"/>
            </w:tcBorders>
            <w:shd w:val="clear" w:color="auto" w:fill="595959"/>
            <w:vAlign w:val="center"/>
            <w:hideMark/>
          </w:tcPr>
          <w:p w14:paraId="44BF6747"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b/>
                <w:bCs/>
                <w:color w:val="FFFFFF"/>
                <w:lang w:val="es-ES"/>
              </w:rPr>
              <w:t>Criterios de la efectividad</w:t>
            </w:r>
            <w:r w:rsidRPr="00066C01">
              <w:rPr>
                <w:rFonts w:ascii="Calibri" w:eastAsia="Times New Roman" w:hAnsi="Calibri" w:cs="Calibri"/>
                <w:color w:val="000000"/>
              </w:rPr>
              <w:t> </w:t>
            </w:r>
          </w:p>
        </w:tc>
        <w:tc>
          <w:tcPr>
            <w:tcW w:w="1601" w:type="dxa"/>
            <w:tcBorders>
              <w:top w:val="single" w:sz="4" w:space="0" w:color="auto"/>
              <w:left w:val="single" w:sz="4" w:space="0" w:color="auto"/>
              <w:bottom w:val="single" w:sz="4" w:space="0" w:color="auto"/>
              <w:right w:val="single" w:sz="4" w:space="0" w:color="auto"/>
            </w:tcBorders>
            <w:shd w:val="clear" w:color="auto" w:fill="595959"/>
            <w:vAlign w:val="center"/>
            <w:hideMark/>
          </w:tcPr>
          <w:p w14:paraId="7DE9F644"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b/>
                <w:bCs/>
                <w:color w:val="FFFFFF"/>
                <w:lang w:val="es-CO"/>
              </w:rPr>
              <w:t>Puntaje</w:t>
            </w:r>
          </w:p>
        </w:tc>
      </w:tr>
      <w:tr w:rsidR="000D3C95" w:rsidRPr="00066C01" w14:paraId="6E8EDBF3" w14:textId="77777777" w:rsidTr="00643163">
        <w:trPr>
          <w:trHeight w:val="304"/>
        </w:trPr>
        <w:tc>
          <w:tcPr>
            <w:tcW w:w="998"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0429162C" w14:textId="77777777" w:rsidR="000D3C95" w:rsidRPr="00066C01" w:rsidRDefault="000D3C95" w:rsidP="00643163">
            <w:pPr>
              <w:spacing w:after="0" w:line="240" w:lineRule="auto"/>
              <w:textAlignment w:val="baseline"/>
              <w:rPr>
                <w:rFonts w:ascii="Segoe UI" w:eastAsia="Times New Roman" w:hAnsi="Segoe UI" w:cs="Segoe UI"/>
                <w:b/>
                <w:bCs/>
                <w:color w:val="000000"/>
                <w:sz w:val="18"/>
                <w:szCs w:val="18"/>
              </w:rPr>
            </w:pPr>
            <w:r w:rsidRPr="00066C01">
              <w:rPr>
                <w:rFonts w:ascii="Calibri" w:eastAsia="Times New Roman" w:hAnsi="Calibri" w:cs="Calibri"/>
                <w:b/>
                <w:bCs/>
                <w:color w:val="000000"/>
                <w:lang w:val="es-ES"/>
              </w:rPr>
              <w:t>Tipo</w:t>
            </w:r>
            <w:r w:rsidRPr="00066C01">
              <w:rPr>
                <w:rFonts w:ascii="Calibri" w:eastAsia="Times New Roman" w:hAnsi="Calibri" w:cs="Calibri"/>
                <w:b/>
                <w:bCs/>
                <w:color w:val="000000"/>
              </w:rPr>
              <w:t> </w:t>
            </w:r>
          </w:p>
        </w:tc>
        <w:tc>
          <w:tcPr>
            <w:tcW w:w="2351" w:type="dxa"/>
            <w:tcBorders>
              <w:top w:val="nil"/>
              <w:left w:val="nil"/>
              <w:bottom w:val="single" w:sz="6" w:space="0" w:color="000000"/>
              <w:right w:val="single" w:sz="4" w:space="0" w:color="auto"/>
            </w:tcBorders>
            <w:shd w:val="clear" w:color="auto" w:fill="auto"/>
            <w:vAlign w:val="center"/>
            <w:hideMark/>
          </w:tcPr>
          <w:p w14:paraId="37445BAB" w14:textId="77777777" w:rsidR="000D3C95" w:rsidRPr="00066C01" w:rsidRDefault="000D3C95" w:rsidP="00643163">
            <w:pPr>
              <w:spacing w:after="0" w:line="240" w:lineRule="auto"/>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ES"/>
              </w:rPr>
              <w:t>Preventivo</w:t>
            </w:r>
            <w:r w:rsidRPr="00066C01">
              <w:rPr>
                <w:rFonts w:ascii="Calibri" w:eastAsia="Times New Roman" w:hAnsi="Calibri" w:cs="Calibri"/>
                <w:color w:val="000000"/>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D861D"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CO"/>
              </w:rPr>
              <w:t>33%</w:t>
            </w:r>
            <w:r w:rsidRPr="00066C01">
              <w:rPr>
                <w:rFonts w:ascii="Calibri" w:eastAsia="Times New Roman" w:hAnsi="Calibri" w:cs="Calibri"/>
                <w:color w:val="000000"/>
              </w:rPr>
              <w:t> </w:t>
            </w:r>
          </w:p>
        </w:tc>
      </w:tr>
      <w:tr w:rsidR="000D3C95" w:rsidRPr="00066C01" w14:paraId="0277C424" w14:textId="77777777" w:rsidTr="00643163">
        <w:trPr>
          <w:trHeight w:val="304"/>
        </w:trPr>
        <w:tc>
          <w:tcPr>
            <w:tcW w:w="998" w:type="dxa"/>
            <w:vMerge/>
            <w:tcBorders>
              <w:top w:val="nil"/>
              <w:left w:val="single" w:sz="6" w:space="0" w:color="000000"/>
              <w:bottom w:val="single" w:sz="6" w:space="0" w:color="000000"/>
              <w:right w:val="single" w:sz="6" w:space="0" w:color="000000"/>
            </w:tcBorders>
            <w:shd w:val="clear" w:color="auto" w:fill="auto"/>
            <w:vAlign w:val="center"/>
            <w:hideMark/>
          </w:tcPr>
          <w:p w14:paraId="7998FC2D" w14:textId="77777777" w:rsidR="000D3C95" w:rsidRPr="00066C01" w:rsidRDefault="000D3C95" w:rsidP="00643163">
            <w:pPr>
              <w:spacing w:after="0" w:line="240" w:lineRule="auto"/>
              <w:rPr>
                <w:rFonts w:ascii="Segoe UI" w:eastAsia="Times New Roman" w:hAnsi="Segoe UI" w:cs="Segoe UI"/>
                <w:b/>
                <w:bCs/>
                <w:color w:val="000000"/>
                <w:sz w:val="18"/>
                <w:szCs w:val="18"/>
              </w:rPr>
            </w:pPr>
          </w:p>
        </w:tc>
        <w:tc>
          <w:tcPr>
            <w:tcW w:w="2351" w:type="dxa"/>
            <w:tcBorders>
              <w:top w:val="nil"/>
              <w:left w:val="nil"/>
              <w:bottom w:val="single" w:sz="6" w:space="0" w:color="000000"/>
              <w:right w:val="single" w:sz="4" w:space="0" w:color="auto"/>
            </w:tcBorders>
            <w:shd w:val="clear" w:color="auto" w:fill="auto"/>
            <w:vAlign w:val="center"/>
            <w:hideMark/>
          </w:tcPr>
          <w:p w14:paraId="7D0F30C5" w14:textId="77777777" w:rsidR="000D3C95" w:rsidRPr="00066C01" w:rsidRDefault="000D3C95" w:rsidP="00643163">
            <w:pPr>
              <w:spacing w:after="0" w:line="240" w:lineRule="auto"/>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ES"/>
              </w:rPr>
              <w:t>Detectivo</w:t>
            </w:r>
            <w:r w:rsidRPr="00066C01">
              <w:rPr>
                <w:rFonts w:ascii="Calibri" w:eastAsia="Times New Roman" w:hAnsi="Calibri" w:cs="Calibri"/>
                <w:color w:val="000000"/>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F0175"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CO"/>
              </w:rPr>
              <w:t>23%</w:t>
            </w:r>
            <w:r w:rsidRPr="00066C01">
              <w:rPr>
                <w:rFonts w:ascii="Calibri" w:eastAsia="Times New Roman" w:hAnsi="Calibri" w:cs="Calibri"/>
                <w:color w:val="000000"/>
              </w:rPr>
              <w:t> </w:t>
            </w:r>
          </w:p>
        </w:tc>
      </w:tr>
      <w:tr w:rsidR="000D3C95" w:rsidRPr="00066C01" w14:paraId="54BC3D74" w14:textId="77777777" w:rsidTr="00643163">
        <w:trPr>
          <w:trHeight w:val="304"/>
        </w:trPr>
        <w:tc>
          <w:tcPr>
            <w:tcW w:w="998" w:type="dxa"/>
            <w:vMerge/>
            <w:tcBorders>
              <w:top w:val="nil"/>
              <w:left w:val="single" w:sz="6" w:space="0" w:color="000000"/>
              <w:bottom w:val="single" w:sz="6" w:space="0" w:color="000000"/>
              <w:right w:val="single" w:sz="6" w:space="0" w:color="000000"/>
            </w:tcBorders>
            <w:shd w:val="clear" w:color="auto" w:fill="auto"/>
            <w:vAlign w:val="center"/>
            <w:hideMark/>
          </w:tcPr>
          <w:p w14:paraId="47AC5C5D" w14:textId="77777777" w:rsidR="000D3C95" w:rsidRPr="00066C01" w:rsidRDefault="000D3C95" w:rsidP="00643163">
            <w:pPr>
              <w:spacing w:after="0" w:line="240" w:lineRule="auto"/>
              <w:rPr>
                <w:rFonts w:ascii="Segoe UI" w:eastAsia="Times New Roman" w:hAnsi="Segoe UI" w:cs="Segoe UI"/>
                <w:b/>
                <w:bCs/>
                <w:color w:val="000000"/>
                <w:sz w:val="18"/>
                <w:szCs w:val="18"/>
              </w:rPr>
            </w:pPr>
          </w:p>
        </w:tc>
        <w:tc>
          <w:tcPr>
            <w:tcW w:w="2351" w:type="dxa"/>
            <w:tcBorders>
              <w:top w:val="nil"/>
              <w:left w:val="nil"/>
              <w:bottom w:val="single" w:sz="6" w:space="0" w:color="000000"/>
              <w:right w:val="single" w:sz="4" w:space="0" w:color="auto"/>
            </w:tcBorders>
            <w:shd w:val="clear" w:color="auto" w:fill="auto"/>
            <w:vAlign w:val="center"/>
            <w:hideMark/>
          </w:tcPr>
          <w:p w14:paraId="3A6039F9" w14:textId="77777777" w:rsidR="000D3C95" w:rsidRPr="00066C01" w:rsidRDefault="000D3C95" w:rsidP="00643163">
            <w:pPr>
              <w:spacing w:after="0" w:line="240" w:lineRule="auto"/>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ES"/>
              </w:rPr>
              <w:t>Correctivo</w:t>
            </w:r>
            <w:r w:rsidRPr="00066C01">
              <w:rPr>
                <w:rFonts w:ascii="Calibri" w:eastAsia="Times New Roman" w:hAnsi="Calibri" w:cs="Calibri"/>
                <w:color w:val="000000"/>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CDC4D"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ES"/>
              </w:rPr>
              <w:t>13%</w:t>
            </w:r>
            <w:r w:rsidRPr="00066C01">
              <w:rPr>
                <w:rFonts w:ascii="Calibri" w:eastAsia="Times New Roman" w:hAnsi="Calibri" w:cs="Calibri"/>
                <w:color w:val="000000"/>
              </w:rPr>
              <w:t> </w:t>
            </w:r>
          </w:p>
        </w:tc>
      </w:tr>
      <w:tr w:rsidR="000D3C95" w:rsidRPr="00066C01" w14:paraId="1C400A2F" w14:textId="77777777" w:rsidTr="00643163">
        <w:trPr>
          <w:trHeight w:val="304"/>
        </w:trPr>
        <w:tc>
          <w:tcPr>
            <w:tcW w:w="998"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548E6FEB" w14:textId="77777777" w:rsidR="000D3C95" w:rsidRPr="00066C01" w:rsidRDefault="000D3C95" w:rsidP="00643163">
            <w:pPr>
              <w:spacing w:after="0" w:line="240" w:lineRule="auto"/>
              <w:textAlignment w:val="baseline"/>
              <w:rPr>
                <w:rFonts w:ascii="Segoe UI" w:eastAsia="Times New Roman" w:hAnsi="Segoe UI" w:cs="Segoe UI"/>
                <w:b/>
                <w:bCs/>
                <w:color w:val="000000"/>
                <w:sz w:val="18"/>
                <w:szCs w:val="18"/>
              </w:rPr>
            </w:pPr>
            <w:r w:rsidRPr="00066C01">
              <w:rPr>
                <w:rFonts w:ascii="Calibri" w:eastAsia="Times New Roman" w:hAnsi="Calibri" w:cs="Calibri"/>
                <w:b/>
                <w:bCs/>
                <w:color w:val="000000"/>
                <w:lang w:val="es-ES"/>
              </w:rPr>
              <w:t>Implementación</w:t>
            </w:r>
            <w:r w:rsidRPr="00066C01">
              <w:rPr>
                <w:rFonts w:ascii="Calibri" w:eastAsia="Times New Roman" w:hAnsi="Calibri" w:cs="Calibri"/>
                <w:b/>
                <w:bCs/>
                <w:color w:val="000000"/>
              </w:rPr>
              <w:t> </w:t>
            </w:r>
          </w:p>
        </w:tc>
        <w:tc>
          <w:tcPr>
            <w:tcW w:w="2351" w:type="dxa"/>
            <w:tcBorders>
              <w:top w:val="nil"/>
              <w:left w:val="nil"/>
              <w:bottom w:val="single" w:sz="6" w:space="0" w:color="000000"/>
              <w:right w:val="single" w:sz="4" w:space="0" w:color="auto"/>
            </w:tcBorders>
            <w:shd w:val="clear" w:color="auto" w:fill="auto"/>
            <w:vAlign w:val="center"/>
            <w:hideMark/>
          </w:tcPr>
          <w:p w14:paraId="77686FF9" w14:textId="77777777" w:rsidR="000D3C95" w:rsidRPr="00066C01" w:rsidRDefault="000D3C95" w:rsidP="00643163">
            <w:pPr>
              <w:spacing w:after="0" w:line="240" w:lineRule="auto"/>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ES"/>
              </w:rPr>
              <w:t>Automatizado</w:t>
            </w:r>
            <w:r w:rsidRPr="00066C01">
              <w:rPr>
                <w:rFonts w:ascii="Calibri" w:eastAsia="Times New Roman" w:hAnsi="Calibri" w:cs="Calibri"/>
                <w:color w:val="000000"/>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88FB"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CO"/>
              </w:rPr>
              <w:t>33%</w:t>
            </w:r>
            <w:r w:rsidRPr="00066C01">
              <w:rPr>
                <w:rFonts w:ascii="Calibri" w:eastAsia="Times New Roman" w:hAnsi="Calibri" w:cs="Calibri"/>
                <w:color w:val="000000"/>
              </w:rPr>
              <w:t> </w:t>
            </w:r>
          </w:p>
        </w:tc>
      </w:tr>
      <w:tr w:rsidR="000D3C95" w:rsidRPr="00066C01" w14:paraId="4425B157" w14:textId="77777777" w:rsidTr="00643163">
        <w:trPr>
          <w:trHeight w:val="304"/>
        </w:trPr>
        <w:tc>
          <w:tcPr>
            <w:tcW w:w="998" w:type="dxa"/>
            <w:vMerge/>
            <w:tcBorders>
              <w:top w:val="nil"/>
              <w:left w:val="single" w:sz="6" w:space="0" w:color="000000"/>
              <w:bottom w:val="single" w:sz="6" w:space="0" w:color="000000"/>
              <w:right w:val="single" w:sz="6" w:space="0" w:color="000000"/>
            </w:tcBorders>
            <w:shd w:val="clear" w:color="auto" w:fill="auto"/>
            <w:vAlign w:val="center"/>
            <w:hideMark/>
          </w:tcPr>
          <w:p w14:paraId="5FD3706F" w14:textId="77777777" w:rsidR="000D3C95" w:rsidRPr="00066C01" w:rsidRDefault="000D3C95" w:rsidP="00643163">
            <w:pPr>
              <w:spacing w:after="0" w:line="240" w:lineRule="auto"/>
              <w:rPr>
                <w:rFonts w:ascii="Segoe UI" w:eastAsia="Times New Roman" w:hAnsi="Segoe UI" w:cs="Segoe UI"/>
                <w:b/>
                <w:bCs/>
                <w:color w:val="000000"/>
                <w:sz w:val="18"/>
                <w:szCs w:val="18"/>
              </w:rPr>
            </w:pPr>
          </w:p>
        </w:tc>
        <w:tc>
          <w:tcPr>
            <w:tcW w:w="2351" w:type="dxa"/>
            <w:tcBorders>
              <w:top w:val="nil"/>
              <w:left w:val="nil"/>
              <w:bottom w:val="single" w:sz="6" w:space="0" w:color="000000"/>
              <w:right w:val="single" w:sz="4" w:space="0" w:color="auto"/>
            </w:tcBorders>
            <w:shd w:val="clear" w:color="auto" w:fill="auto"/>
            <w:vAlign w:val="center"/>
            <w:hideMark/>
          </w:tcPr>
          <w:p w14:paraId="4D8D377A" w14:textId="77777777" w:rsidR="000D3C95" w:rsidRPr="00066C01" w:rsidRDefault="000D3C95" w:rsidP="00643163">
            <w:pPr>
              <w:spacing w:after="0" w:line="240" w:lineRule="auto"/>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ES"/>
              </w:rPr>
              <w:t>Manual</w:t>
            </w:r>
            <w:r w:rsidRPr="00066C01">
              <w:rPr>
                <w:rFonts w:ascii="Calibri" w:eastAsia="Times New Roman" w:hAnsi="Calibri" w:cs="Calibri"/>
                <w:color w:val="000000"/>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2567"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CO"/>
              </w:rPr>
              <w:t>20%</w:t>
            </w:r>
            <w:r w:rsidRPr="00066C01">
              <w:rPr>
                <w:rFonts w:ascii="Calibri" w:eastAsia="Times New Roman" w:hAnsi="Calibri" w:cs="Calibri"/>
                <w:color w:val="000000"/>
              </w:rPr>
              <w:t> </w:t>
            </w:r>
          </w:p>
        </w:tc>
      </w:tr>
      <w:tr w:rsidR="000D3C95" w:rsidRPr="00066C01" w14:paraId="75938F69" w14:textId="77777777" w:rsidTr="00643163">
        <w:trPr>
          <w:trHeight w:val="304"/>
        </w:trPr>
        <w:tc>
          <w:tcPr>
            <w:tcW w:w="998"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75113709" w14:textId="77777777" w:rsidR="000D3C95" w:rsidRPr="00066C01" w:rsidRDefault="000D3C95" w:rsidP="00643163">
            <w:pPr>
              <w:spacing w:after="0" w:line="240" w:lineRule="auto"/>
              <w:textAlignment w:val="baseline"/>
              <w:rPr>
                <w:rFonts w:ascii="Segoe UI" w:eastAsia="Times New Roman" w:hAnsi="Segoe UI" w:cs="Segoe UI"/>
                <w:b/>
                <w:bCs/>
                <w:color w:val="000000"/>
                <w:sz w:val="18"/>
                <w:szCs w:val="18"/>
              </w:rPr>
            </w:pPr>
            <w:r w:rsidRPr="00066C01">
              <w:rPr>
                <w:rFonts w:ascii="Calibri" w:eastAsia="Times New Roman" w:hAnsi="Calibri" w:cs="Calibri"/>
                <w:b/>
                <w:bCs/>
                <w:color w:val="000000"/>
                <w:lang w:val="es-CO"/>
              </w:rPr>
              <w:t>Evidencia </w:t>
            </w:r>
            <w:r w:rsidRPr="00066C01">
              <w:rPr>
                <w:rFonts w:ascii="Calibri" w:eastAsia="Times New Roman" w:hAnsi="Calibri" w:cs="Calibri"/>
                <w:b/>
                <w:bCs/>
                <w:color w:val="000000"/>
              </w:rPr>
              <w:t> </w:t>
            </w:r>
          </w:p>
        </w:tc>
        <w:tc>
          <w:tcPr>
            <w:tcW w:w="2351" w:type="dxa"/>
            <w:tcBorders>
              <w:top w:val="nil"/>
              <w:left w:val="nil"/>
              <w:bottom w:val="single" w:sz="6" w:space="0" w:color="000000"/>
              <w:right w:val="single" w:sz="4" w:space="0" w:color="auto"/>
            </w:tcBorders>
            <w:shd w:val="clear" w:color="auto" w:fill="auto"/>
            <w:vAlign w:val="center"/>
            <w:hideMark/>
          </w:tcPr>
          <w:p w14:paraId="30794BB5" w14:textId="77777777" w:rsidR="000D3C95" w:rsidRPr="00066C01" w:rsidRDefault="000D3C95" w:rsidP="00643163">
            <w:pPr>
              <w:spacing w:after="0" w:line="240" w:lineRule="auto"/>
              <w:textAlignment w:val="baseline"/>
              <w:rPr>
                <w:rFonts w:ascii="Segoe UI" w:eastAsia="Times New Roman" w:hAnsi="Segoe UI" w:cs="Segoe UI"/>
                <w:sz w:val="18"/>
                <w:szCs w:val="18"/>
              </w:rPr>
            </w:pPr>
            <w:r w:rsidRPr="00066C01">
              <w:rPr>
                <w:rFonts w:ascii="Calibri" w:eastAsia="Times New Roman" w:hAnsi="Calibri" w:cs="Calibri"/>
                <w:color w:val="000000"/>
                <w:lang w:val="es-ES"/>
              </w:rPr>
              <w:t>Registro sustancial </w:t>
            </w:r>
            <w:r w:rsidRPr="00066C01">
              <w:rPr>
                <w:rFonts w:ascii="Calibri" w:eastAsia="Times New Roman" w:hAnsi="Calibri" w:cs="Calibri"/>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26E9"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CO"/>
              </w:rPr>
              <w:t>33%</w:t>
            </w:r>
            <w:r w:rsidRPr="00066C01">
              <w:rPr>
                <w:rFonts w:ascii="Calibri" w:eastAsia="Times New Roman" w:hAnsi="Calibri" w:cs="Calibri"/>
                <w:color w:val="000000"/>
              </w:rPr>
              <w:t> </w:t>
            </w:r>
          </w:p>
        </w:tc>
      </w:tr>
      <w:tr w:rsidR="000D3C95" w:rsidRPr="00066C01" w14:paraId="09C2B5B3" w14:textId="77777777" w:rsidTr="00643163">
        <w:trPr>
          <w:trHeight w:val="304"/>
        </w:trPr>
        <w:tc>
          <w:tcPr>
            <w:tcW w:w="998" w:type="dxa"/>
            <w:vMerge/>
            <w:tcBorders>
              <w:top w:val="nil"/>
              <w:left w:val="single" w:sz="6" w:space="0" w:color="000000"/>
              <w:bottom w:val="single" w:sz="6" w:space="0" w:color="000000"/>
              <w:right w:val="single" w:sz="6" w:space="0" w:color="000000"/>
            </w:tcBorders>
            <w:shd w:val="clear" w:color="auto" w:fill="auto"/>
            <w:vAlign w:val="center"/>
            <w:hideMark/>
          </w:tcPr>
          <w:p w14:paraId="38F19606" w14:textId="77777777" w:rsidR="000D3C95" w:rsidRPr="00066C01" w:rsidRDefault="000D3C95" w:rsidP="00643163">
            <w:pPr>
              <w:spacing w:after="0" w:line="240" w:lineRule="auto"/>
              <w:rPr>
                <w:rFonts w:ascii="Segoe UI" w:eastAsia="Times New Roman" w:hAnsi="Segoe UI" w:cs="Segoe UI"/>
                <w:color w:val="000000"/>
                <w:sz w:val="18"/>
                <w:szCs w:val="18"/>
              </w:rPr>
            </w:pPr>
          </w:p>
        </w:tc>
        <w:tc>
          <w:tcPr>
            <w:tcW w:w="2351" w:type="dxa"/>
            <w:tcBorders>
              <w:top w:val="nil"/>
              <w:left w:val="nil"/>
              <w:bottom w:val="single" w:sz="6" w:space="0" w:color="000000"/>
              <w:right w:val="single" w:sz="4" w:space="0" w:color="auto"/>
            </w:tcBorders>
            <w:shd w:val="clear" w:color="auto" w:fill="auto"/>
            <w:vAlign w:val="center"/>
            <w:hideMark/>
          </w:tcPr>
          <w:p w14:paraId="271526CB" w14:textId="77777777" w:rsidR="000D3C95" w:rsidRPr="00066C01" w:rsidRDefault="000D3C95" w:rsidP="00643163">
            <w:pPr>
              <w:spacing w:after="0" w:line="240" w:lineRule="auto"/>
              <w:textAlignment w:val="baseline"/>
              <w:rPr>
                <w:rFonts w:ascii="Segoe UI" w:eastAsia="Times New Roman" w:hAnsi="Segoe UI" w:cs="Segoe UI"/>
                <w:sz w:val="18"/>
                <w:szCs w:val="18"/>
              </w:rPr>
            </w:pPr>
            <w:r w:rsidRPr="00066C01">
              <w:rPr>
                <w:rFonts w:ascii="Calibri" w:eastAsia="Times New Roman" w:hAnsi="Calibri" w:cs="Calibri"/>
                <w:color w:val="000000"/>
                <w:lang w:val="es-ES"/>
              </w:rPr>
              <w:t>Registro material</w:t>
            </w:r>
            <w:r w:rsidRPr="00066C01">
              <w:rPr>
                <w:rFonts w:ascii="Calibri" w:eastAsia="Times New Roman" w:hAnsi="Calibri" w:cs="Calibri"/>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FF94"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CO"/>
              </w:rPr>
              <w:t>20%</w:t>
            </w:r>
            <w:r w:rsidRPr="00066C01">
              <w:rPr>
                <w:rFonts w:ascii="Calibri" w:eastAsia="Times New Roman" w:hAnsi="Calibri" w:cs="Calibri"/>
                <w:color w:val="000000"/>
              </w:rPr>
              <w:t> </w:t>
            </w:r>
          </w:p>
        </w:tc>
      </w:tr>
      <w:tr w:rsidR="000D3C95" w:rsidRPr="00066C01" w14:paraId="6C0EC70D" w14:textId="77777777" w:rsidTr="00643163">
        <w:trPr>
          <w:trHeight w:val="376"/>
        </w:trPr>
        <w:tc>
          <w:tcPr>
            <w:tcW w:w="998" w:type="dxa"/>
            <w:vMerge/>
            <w:tcBorders>
              <w:top w:val="nil"/>
              <w:left w:val="single" w:sz="6" w:space="0" w:color="000000"/>
              <w:bottom w:val="single" w:sz="6" w:space="0" w:color="000000"/>
              <w:right w:val="single" w:sz="6" w:space="0" w:color="000000"/>
            </w:tcBorders>
            <w:shd w:val="clear" w:color="auto" w:fill="auto"/>
            <w:vAlign w:val="center"/>
          </w:tcPr>
          <w:p w14:paraId="0DC13AEB" w14:textId="77777777" w:rsidR="000D3C95" w:rsidRPr="00066C01" w:rsidRDefault="000D3C95" w:rsidP="00643163">
            <w:pPr>
              <w:spacing w:after="0" w:line="240" w:lineRule="auto"/>
              <w:rPr>
                <w:rFonts w:ascii="Segoe UI" w:eastAsia="Times New Roman" w:hAnsi="Segoe UI" w:cs="Segoe UI"/>
                <w:color w:val="000000"/>
                <w:sz w:val="18"/>
                <w:szCs w:val="18"/>
              </w:rPr>
            </w:pPr>
          </w:p>
        </w:tc>
        <w:tc>
          <w:tcPr>
            <w:tcW w:w="2351" w:type="dxa"/>
            <w:tcBorders>
              <w:top w:val="nil"/>
              <w:left w:val="nil"/>
              <w:bottom w:val="single" w:sz="6" w:space="0" w:color="000000"/>
              <w:right w:val="single" w:sz="4" w:space="0" w:color="auto"/>
            </w:tcBorders>
            <w:shd w:val="clear" w:color="auto" w:fill="auto"/>
            <w:vAlign w:val="center"/>
          </w:tcPr>
          <w:p w14:paraId="48FE0743" w14:textId="77777777" w:rsidR="000D3C95" w:rsidRPr="00066C01" w:rsidRDefault="000D3C95" w:rsidP="00643163">
            <w:pPr>
              <w:spacing w:after="0" w:line="240" w:lineRule="auto"/>
              <w:textAlignment w:val="baseline"/>
              <w:rPr>
                <w:rFonts w:ascii="Calibri" w:eastAsia="Times New Roman" w:hAnsi="Calibri" w:cs="Calibri"/>
                <w:color w:val="000000"/>
                <w:lang w:val="es-ES"/>
              </w:rPr>
            </w:pPr>
            <w:r>
              <w:rPr>
                <w:rFonts w:ascii="Calibri" w:eastAsia="Times New Roman" w:hAnsi="Calibri" w:cs="Calibri"/>
                <w:color w:val="000000"/>
                <w:lang w:val="es-ES"/>
              </w:rPr>
              <w:t>Registro Informal</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4697087" w14:textId="77777777" w:rsidR="000D3C95" w:rsidRPr="00066C01" w:rsidRDefault="000D3C95" w:rsidP="00643163">
            <w:pPr>
              <w:spacing w:after="0" w:line="240" w:lineRule="auto"/>
              <w:jc w:val="center"/>
              <w:textAlignment w:val="baseline"/>
              <w:rPr>
                <w:rFonts w:ascii="Calibri" w:eastAsia="Times New Roman" w:hAnsi="Calibri" w:cs="Calibri"/>
                <w:color w:val="000000"/>
                <w:lang w:val="es-CO"/>
              </w:rPr>
            </w:pPr>
            <w:r>
              <w:rPr>
                <w:rFonts w:ascii="Calibri" w:eastAsia="Times New Roman" w:hAnsi="Calibri" w:cs="Calibri"/>
                <w:color w:val="000000"/>
                <w:lang w:val="es-CO"/>
              </w:rPr>
              <w:t>13%</w:t>
            </w:r>
          </w:p>
        </w:tc>
      </w:tr>
      <w:tr w:rsidR="000D3C95" w:rsidRPr="00066C01" w14:paraId="3558C8CC" w14:textId="77777777" w:rsidTr="00643163">
        <w:trPr>
          <w:trHeight w:val="376"/>
        </w:trPr>
        <w:tc>
          <w:tcPr>
            <w:tcW w:w="998" w:type="dxa"/>
            <w:vMerge/>
            <w:tcBorders>
              <w:top w:val="nil"/>
              <w:left w:val="single" w:sz="6" w:space="0" w:color="000000"/>
              <w:bottom w:val="single" w:sz="6" w:space="0" w:color="000000"/>
              <w:right w:val="single" w:sz="6" w:space="0" w:color="000000"/>
            </w:tcBorders>
            <w:shd w:val="clear" w:color="auto" w:fill="auto"/>
            <w:vAlign w:val="center"/>
            <w:hideMark/>
          </w:tcPr>
          <w:p w14:paraId="0DF74007" w14:textId="77777777" w:rsidR="000D3C95" w:rsidRPr="00066C01" w:rsidRDefault="000D3C95" w:rsidP="00643163">
            <w:pPr>
              <w:spacing w:after="0" w:line="240" w:lineRule="auto"/>
              <w:rPr>
                <w:rFonts w:ascii="Segoe UI" w:eastAsia="Times New Roman" w:hAnsi="Segoe UI" w:cs="Segoe UI"/>
                <w:color w:val="000000"/>
                <w:sz w:val="18"/>
                <w:szCs w:val="18"/>
              </w:rPr>
            </w:pPr>
          </w:p>
        </w:tc>
        <w:tc>
          <w:tcPr>
            <w:tcW w:w="2351" w:type="dxa"/>
            <w:tcBorders>
              <w:top w:val="nil"/>
              <w:left w:val="nil"/>
              <w:bottom w:val="single" w:sz="6" w:space="0" w:color="000000"/>
              <w:right w:val="single" w:sz="4" w:space="0" w:color="auto"/>
            </w:tcBorders>
            <w:shd w:val="clear" w:color="auto" w:fill="auto"/>
            <w:vAlign w:val="center"/>
            <w:hideMark/>
          </w:tcPr>
          <w:p w14:paraId="615FFB39" w14:textId="77777777" w:rsidR="000D3C95" w:rsidRPr="00066C01" w:rsidRDefault="000D3C95" w:rsidP="00643163">
            <w:pPr>
              <w:spacing w:after="0" w:line="240" w:lineRule="auto"/>
              <w:textAlignment w:val="baseline"/>
              <w:rPr>
                <w:rFonts w:ascii="Segoe UI" w:eastAsia="Times New Roman" w:hAnsi="Segoe UI" w:cs="Segoe UI"/>
                <w:sz w:val="18"/>
                <w:szCs w:val="18"/>
              </w:rPr>
            </w:pPr>
            <w:r w:rsidRPr="00066C01">
              <w:rPr>
                <w:rFonts w:ascii="Calibri" w:eastAsia="Times New Roman" w:hAnsi="Calibri" w:cs="Calibri"/>
                <w:color w:val="000000"/>
                <w:lang w:val="es-ES"/>
              </w:rPr>
              <w:t>Sin registro</w:t>
            </w:r>
            <w:r w:rsidRPr="00066C01">
              <w:rPr>
                <w:rFonts w:ascii="Calibri" w:eastAsia="Times New Roman" w:hAnsi="Calibri" w:cs="Calibri"/>
              </w:rPr>
              <w:t>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99C4" w14:textId="77777777" w:rsidR="000D3C95" w:rsidRPr="00066C01" w:rsidRDefault="000D3C95" w:rsidP="00643163">
            <w:pPr>
              <w:spacing w:after="0" w:line="240" w:lineRule="auto"/>
              <w:jc w:val="center"/>
              <w:textAlignment w:val="baseline"/>
              <w:rPr>
                <w:rFonts w:ascii="Segoe UI" w:eastAsia="Times New Roman" w:hAnsi="Segoe UI" w:cs="Segoe UI"/>
                <w:color w:val="000000"/>
                <w:sz w:val="18"/>
                <w:szCs w:val="18"/>
              </w:rPr>
            </w:pPr>
            <w:r w:rsidRPr="00066C01">
              <w:rPr>
                <w:rFonts w:ascii="Calibri" w:eastAsia="Times New Roman" w:hAnsi="Calibri" w:cs="Calibri"/>
                <w:color w:val="000000"/>
                <w:lang w:val="es-CO"/>
              </w:rPr>
              <w:t>0%</w:t>
            </w:r>
            <w:r w:rsidRPr="00066C01">
              <w:rPr>
                <w:rFonts w:ascii="Calibri" w:eastAsia="Times New Roman" w:hAnsi="Calibri" w:cs="Calibri"/>
                <w:color w:val="000000"/>
              </w:rPr>
              <w:t> </w:t>
            </w:r>
          </w:p>
        </w:tc>
      </w:tr>
    </w:tbl>
    <w:p w14:paraId="2A1C16B9" w14:textId="77777777" w:rsidR="000D3C95" w:rsidRDefault="000D3C95" w:rsidP="000D3C95">
      <w:pPr>
        <w:rPr>
          <w:lang w:val="es-CO"/>
        </w:rPr>
      </w:pPr>
    </w:p>
    <w:p w14:paraId="12A07E2B" w14:textId="77777777" w:rsidR="000D3C95" w:rsidRPr="00BC253F" w:rsidRDefault="000D3C95" w:rsidP="000D3C95">
      <w:pPr>
        <w:ind w:left="1080"/>
        <w:rPr>
          <w:b/>
          <w:bCs/>
          <w:lang w:val="es-CO"/>
        </w:rPr>
      </w:pPr>
      <w:r w:rsidRPr="00BC253F">
        <w:rPr>
          <w:b/>
          <w:bCs/>
          <w:lang w:val="es-CO"/>
        </w:rPr>
        <w:t>Aplicación de Controles y afectación en riesgo</w:t>
      </w:r>
    </w:p>
    <w:p w14:paraId="3214EB9F" w14:textId="77777777" w:rsidR="000D3C95" w:rsidRPr="00243D60" w:rsidRDefault="000D3C95" w:rsidP="000D3C95">
      <w:pPr>
        <w:pStyle w:val="paragraph"/>
        <w:spacing w:before="0" w:beforeAutospacing="0" w:after="0" w:afterAutospacing="0"/>
        <w:ind w:left="1080"/>
        <w:textAlignment w:val="baseline"/>
        <w:rPr>
          <w:rFonts w:ascii="Segoe UI" w:hAnsi="Segoe UI" w:cs="Segoe UI"/>
          <w:color w:val="000000"/>
          <w:sz w:val="18"/>
          <w:szCs w:val="18"/>
          <w:lang w:val="es-CO"/>
        </w:rPr>
      </w:pPr>
      <w:r>
        <w:rPr>
          <w:rStyle w:val="normaltextrun"/>
          <w:rFonts w:ascii="Calibri" w:eastAsiaTheme="majorEastAsia" w:hAnsi="Calibri" w:cs="Calibri"/>
          <w:color w:val="000000"/>
          <w:sz w:val="22"/>
          <w:szCs w:val="22"/>
          <w:lang w:val="es-ES"/>
        </w:rPr>
        <w:t>Con el fin de que los riesgos realicen una transición homogénea por las diferentes escalas de impacto y probabilidad, se determinó una metodología de reducción acumulativa, la cual consiste en que un control mitigue la probabilidad o el impacto hasta un máximo del 50% del valor inherente, dependiendo de la sumatoria de los criterios de efectividad, lo cual determina el porcentaje de mitigación.  </w:t>
      </w:r>
      <w:r w:rsidRPr="00243D60">
        <w:rPr>
          <w:rStyle w:val="eop"/>
          <w:rFonts w:ascii="Calibri" w:eastAsiaTheme="majorEastAsia" w:hAnsi="Calibri" w:cs="Calibri"/>
          <w:color w:val="000000"/>
          <w:sz w:val="22"/>
          <w:szCs w:val="22"/>
          <w:lang w:val="es-CO"/>
        </w:rPr>
        <w:t> </w:t>
      </w:r>
    </w:p>
    <w:p w14:paraId="67A00ED9" w14:textId="77777777" w:rsidR="000D3C95" w:rsidRPr="00243D60" w:rsidRDefault="000D3C95" w:rsidP="000D3C95">
      <w:pPr>
        <w:pStyle w:val="paragraph"/>
        <w:spacing w:before="0" w:beforeAutospacing="0" w:after="0" w:afterAutospacing="0"/>
        <w:ind w:left="1080"/>
        <w:textAlignment w:val="baseline"/>
        <w:rPr>
          <w:rFonts w:ascii="Segoe UI" w:hAnsi="Segoe UI" w:cs="Segoe UI"/>
          <w:sz w:val="18"/>
          <w:szCs w:val="18"/>
          <w:lang w:val="es-CO"/>
        </w:rPr>
      </w:pPr>
      <w:r w:rsidRPr="00243D60">
        <w:rPr>
          <w:rStyle w:val="eop"/>
          <w:rFonts w:ascii="Calibri" w:eastAsiaTheme="majorEastAsia" w:hAnsi="Calibri" w:cs="Calibri"/>
          <w:sz w:val="22"/>
          <w:szCs w:val="22"/>
          <w:lang w:val="es-CO"/>
        </w:rPr>
        <w:t> </w:t>
      </w:r>
    </w:p>
    <w:p w14:paraId="02667DBE" w14:textId="77777777" w:rsidR="000D3C95" w:rsidRPr="00243D60" w:rsidRDefault="000D3C95" w:rsidP="000D3C95">
      <w:pPr>
        <w:pStyle w:val="paragraph"/>
        <w:spacing w:before="0" w:beforeAutospacing="0" w:after="0" w:afterAutospacing="0"/>
        <w:ind w:left="1080"/>
        <w:textAlignment w:val="baseline"/>
        <w:rPr>
          <w:rFonts w:ascii="Segoe UI" w:hAnsi="Segoe UI" w:cs="Segoe UI"/>
          <w:sz w:val="18"/>
          <w:szCs w:val="18"/>
          <w:lang w:val="es-CO"/>
        </w:rPr>
      </w:pPr>
      <w:r>
        <w:rPr>
          <w:rStyle w:val="normaltextrun"/>
          <w:rFonts w:ascii="Calibri" w:eastAsiaTheme="majorEastAsia" w:hAnsi="Calibri" w:cs="Calibri"/>
          <w:color w:val="000000"/>
          <w:sz w:val="22"/>
          <w:szCs w:val="22"/>
          <w:lang w:val="es-ES"/>
        </w:rPr>
        <w:t>Para aplicar el porcentaje de mitigación es necesario identificar si el control reduce la </w:t>
      </w:r>
      <w:r>
        <w:rPr>
          <w:rStyle w:val="normaltextrun"/>
          <w:rFonts w:ascii="Calibri" w:eastAsiaTheme="majorEastAsia" w:hAnsi="Calibri" w:cs="Calibri"/>
          <w:color w:val="000000"/>
          <w:sz w:val="22"/>
          <w:szCs w:val="22"/>
          <w:u w:val="single"/>
          <w:lang w:val="es-ES"/>
        </w:rPr>
        <w:t>probabilidad</w:t>
      </w:r>
      <w:r>
        <w:rPr>
          <w:rStyle w:val="normaltextrun"/>
          <w:rFonts w:ascii="Calibri" w:eastAsiaTheme="majorEastAsia" w:hAnsi="Calibri" w:cs="Calibri"/>
          <w:color w:val="000000"/>
          <w:sz w:val="22"/>
          <w:szCs w:val="22"/>
          <w:lang w:val="es-ES"/>
        </w:rPr>
        <w:t> o el </w:t>
      </w:r>
      <w:r>
        <w:rPr>
          <w:rStyle w:val="normaltextrun"/>
          <w:rFonts w:ascii="Calibri" w:eastAsiaTheme="majorEastAsia" w:hAnsi="Calibri" w:cs="Calibri"/>
          <w:color w:val="000000"/>
          <w:sz w:val="22"/>
          <w:szCs w:val="22"/>
          <w:u w:val="single"/>
          <w:lang w:val="es-ES"/>
        </w:rPr>
        <w:t>impacto</w:t>
      </w:r>
      <w:r>
        <w:rPr>
          <w:rStyle w:val="normaltextrun"/>
          <w:rFonts w:ascii="Calibri" w:eastAsiaTheme="majorEastAsia" w:hAnsi="Calibri" w:cs="Calibri"/>
          <w:color w:val="000000"/>
          <w:sz w:val="22"/>
          <w:szCs w:val="22"/>
          <w:lang w:val="es-ES"/>
        </w:rPr>
        <w:t> inherente del riesgo asociado. Un mismo control no puede afectar ambos.</w:t>
      </w:r>
    </w:p>
    <w:p w14:paraId="30F28C82" w14:textId="77777777" w:rsidR="000D3C95" w:rsidRPr="00243D60" w:rsidRDefault="000D3C95" w:rsidP="000D3C95">
      <w:pPr>
        <w:pStyle w:val="paragraph"/>
        <w:spacing w:before="0" w:beforeAutospacing="0" w:after="0" w:afterAutospacing="0"/>
        <w:ind w:left="1080"/>
        <w:textAlignment w:val="baseline"/>
        <w:rPr>
          <w:rFonts w:ascii="Segoe UI" w:hAnsi="Segoe UI" w:cs="Segoe UI"/>
          <w:color w:val="000000"/>
          <w:sz w:val="18"/>
          <w:szCs w:val="18"/>
          <w:lang w:val="es-CO"/>
        </w:rPr>
      </w:pPr>
      <w:r w:rsidRPr="00243D60">
        <w:rPr>
          <w:rStyle w:val="eop"/>
          <w:rFonts w:ascii="Calibri" w:eastAsiaTheme="majorEastAsia" w:hAnsi="Calibri" w:cs="Calibri"/>
          <w:color w:val="000000"/>
          <w:sz w:val="22"/>
          <w:szCs w:val="22"/>
          <w:lang w:val="es-CO"/>
        </w:rPr>
        <w:t> </w:t>
      </w:r>
    </w:p>
    <w:p w14:paraId="640530B1" w14:textId="77777777" w:rsidR="000D3C95" w:rsidRPr="00243D60" w:rsidRDefault="000D3C95" w:rsidP="000D3C95">
      <w:pPr>
        <w:pStyle w:val="paragraph"/>
        <w:spacing w:before="0" w:beforeAutospacing="0" w:after="0" w:afterAutospacing="0"/>
        <w:ind w:left="1080"/>
        <w:textAlignment w:val="baseline"/>
        <w:rPr>
          <w:rFonts w:ascii="Segoe UI" w:hAnsi="Segoe UI" w:cs="Segoe UI"/>
          <w:color w:val="000000"/>
          <w:sz w:val="18"/>
          <w:szCs w:val="18"/>
          <w:lang w:val="es-CO"/>
        </w:rPr>
      </w:pPr>
      <w:r>
        <w:rPr>
          <w:rStyle w:val="normaltextrun"/>
          <w:rFonts w:ascii="Calibri" w:eastAsiaTheme="majorEastAsia" w:hAnsi="Calibri" w:cs="Calibri"/>
          <w:color w:val="000000"/>
          <w:sz w:val="22"/>
          <w:szCs w:val="22"/>
          <w:lang w:val="es-ES"/>
        </w:rPr>
        <w:t>Para los casos en que para un riesgo existe más de un control, el porcentaje de mitigación se aplicará al riesgo residual dejado por el control anterior, este ejercicio para cada una de las variables (Probabilidad o Impacto). </w:t>
      </w:r>
      <w:r w:rsidRPr="00243D60">
        <w:rPr>
          <w:rStyle w:val="eop"/>
          <w:rFonts w:ascii="Calibri" w:eastAsiaTheme="majorEastAsia" w:hAnsi="Calibri" w:cs="Calibri"/>
          <w:color w:val="000000"/>
          <w:sz w:val="22"/>
          <w:szCs w:val="22"/>
          <w:lang w:val="es-CO"/>
        </w:rPr>
        <w:t> </w:t>
      </w:r>
    </w:p>
    <w:p w14:paraId="3629E280" w14:textId="77777777" w:rsidR="000D3C95" w:rsidRDefault="000D3C95" w:rsidP="000D3C95">
      <w:pPr>
        <w:pStyle w:val="paragraph"/>
        <w:spacing w:before="0" w:beforeAutospacing="0" w:after="0" w:afterAutospacing="0"/>
        <w:ind w:left="1080"/>
        <w:textAlignment w:val="baseline"/>
        <w:rPr>
          <w:rStyle w:val="eop"/>
          <w:rFonts w:ascii="Calibri" w:eastAsiaTheme="majorEastAsia" w:hAnsi="Calibri" w:cs="Calibri"/>
          <w:color w:val="000000"/>
          <w:sz w:val="22"/>
          <w:szCs w:val="22"/>
          <w:lang w:val="es-CO"/>
        </w:rPr>
      </w:pPr>
      <w:r w:rsidRPr="00243D60">
        <w:rPr>
          <w:rStyle w:val="eop"/>
          <w:rFonts w:ascii="Calibri" w:eastAsiaTheme="majorEastAsia" w:hAnsi="Calibri" w:cs="Calibri"/>
          <w:color w:val="000000"/>
          <w:sz w:val="22"/>
          <w:szCs w:val="22"/>
          <w:lang w:val="es-CO"/>
        </w:rPr>
        <w:t> </w:t>
      </w:r>
    </w:p>
    <w:p w14:paraId="7FE30710" w14:textId="77777777" w:rsidR="000D3C95" w:rsidRDefault="000D3C95" w:rsidP="000D3C95">
      <w:pPr>
        <w:pStyle w:val="paragraph"/>
        <w:spacing w:before="0" w:beforeAutospacing="0" w:after="0" w:afterAutospacing="0"/>
        <w:ind w:left="1080"/>
        <w:textAlignment w:val="baseline"/>
        <w:rPr>
          <w:rStyle w:val="eop"/>
          <w:rFonts w:ascii="Calibri" w:eastAsiaTheme="majorEastAsia" w:hAnsi="Calibri" w:cs="Calibri"/>
          <w:color w:val="000000"/>
          <w:sz w:val="22"/>
          <w:szCs w:val="22"/>
          <w:lang w:val="es-CO"/>
        </w:rPr>
      </w:pPr>
      <w:r w:rsidRPr="009F080E">
        <w:rPr>
          <w:rStyle w:val="eop"/>
          <w:rFonts w:ascii="Calibri" w:eastAsiaTheme="majorEastAsia" w:hAnsi="Calibri" w:cs="Calibri"/>
          <w:b/>
          <w:bCs/>
          <w:i/>
          <w:iCs/>
          <w:color w:val="000000"/>
          <w:sz w:val="22"/>
          <w:szCs w:val="22"/>
          <w:lang w:val="es-CO"/>
        </w:rPr>
        <w:t>Ejemplo:</w:t>
      </w:r>
      <w:r>
        <w:rPr>
          <w:rStyle w:val="eop"/>
          <w:rFonts w:ascii="Calibri" w:eastAsiaTheme="majorEastAsia" w:hAnsi="Calibri" w:cs="Calibri"/>
          <w:color w:val="000000"/>
          <w:sz w:val="22"/>
          <w:szCs w:val="22"/>
          <w:lang w:val="es-CO"/>
        </w:rPr>
        <w:t xml:space="preserve"> Se tiene el </w:t>
      </w:r>
      <w:r w:rsidRPr="00A7089F">
        <w:rPr>
          <w:rStyle w:val="eop"/>
          <w:rFonts w:ascii="Calibri" w:eastAsiaTheme="majorEastAsia" w:hAnsi="Calibri" w:cs="Calibri"/>
          <w:color w:val="000000"/>
          <w:sz w:val="22"/>
          <w:szCs w:val="22"/>
          <w:u w:val="single"/>
          <w:lang w:val="es-CO"/>
        </w:rPr>
        <w:t xml:space="preserve">riesgo </w:t>
      </w:r>
      <w:r>
        <w:rPr>
          <w:rStyle w:val="eop"/>
          <w:rFonts w:ascii="Calibri" w:eastAsiaTheme="majorEastAsia" w:hAnsi="Calibri" w:cs="Calibri"/>
          <w:color w:val="000000"/>
          <w:sz w:val="22"/>
          <w:szCs w:val="22"/>
          <w:u w:val="single"/>
          <w:lang w:val="es-CO"/>
        </w:rPr>
        <w:t>1</w:t>
      </w:r>
      <w:r>
        <w:rPr>
          <w:rStyle w:val="eop"/>
          <w:rFonts w:ascii="Calibri" w:eastAsiaTheme="majorEastAsia" w:hAnsi="Calibri" w:cs="Calibri"/>
          <w:color w:val="000000"/>
          <w:sz w:val="22"/>
          <w:szCs w:val="22"/>
          <w:lang w:val="es-CO"/>
        </w:rPr>
        <w:t xml:space="preserve"> cuya calificación inherente es la siguiente:</w:t>
      </w:r>
    </w:p>
    <w:p w14:paraId="4392E45A" w14:textId="77777777" w:rsidR="000D3C95" w:rsidRDefault="000D3C95" w:rsidP="000D3C95">
      <w:pPr>
        <w:pStyle w:val="paragraph"/>
        <w:spacing w:before="0" w:beforeAutospacing="0" w:after="0" w:afterAutospacing="0"/>
        <w:textAlignment w:val="baseline"/>
        <w:rPr>
          <w:rStyle w:val="eop"/>
          <w:rFonts w:ascii="Calibri" w:eastAsiaTheme="majorEastAsia" w:hAnsi="Calibri" w:cs="Calibri"/>
          <w:color w:val="000000"/>
          <w:sz w:val="22"/>
          <w:szCs w:val="22"/>
          <w:lang w:val="es-CO"/>
        </w:rPr>
      </w:pPr>
    </w:p>
    <w:tbl>
      <w:tblPr>
        <w:tblW w:w="8280" w:type="dxa"/>
        <w:tblInd w:w="1070" w:type="dxa"/>
        <w:tblLook w:val="04A0" w:firstRow="1" w:lastRow="0" w:firstColumn="1" w:lastColumn="0" w:noHBand="0" w:noVBand="1"/>
      </w:tblPr>
      <w:tblGrid>
        <w:gridCol w:w="2880"/>
        <w:gridCol w:w="2970"/>
        <w:gridCol w:w="2430"/>
      </w:tblGrid>
      <w:tr w:rsidR="000D3C95" w:rsidRPr="00E33695" w14:paraId="1333E1D4" w14:textId="77777777" w:rsidTr="00643163">
        <w:trPr>
          <w:trHeight w:val="300"/>
        </w:trPr>
        <w:tc>
          <w:tcPr>
            <w:tcW w:w="2880" w:type="dxa"/>
            <w:tcBorders>
              <w:top w:val="single" w:sz="8" w:space="0" w:color="auto"/>
              <w:left w:val="single" w:sz="8" w:space="0" w:color="auto"/>
              <w:bottom w:val="single" w:sz="8" w:space="0" w:color="auto"/>
              <w:right w:val="single" w:sz="8" w:space="0" w:color="auto"/>
            </w:tcBorders>
            <w:shd w:val="clear" w:color="000000" w:fill="595959"/>
            <w:noWrap/>
            <w:vAlign w:val="center"/>
            <w:hideMark/>
          </w:tcPr>
          <w:p w14:paraId="754F2E21"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Probabilidad Inherente</w:t>
            </w:r>
          </w:p>
        </w:tc>
        <w:tc>
          <w:tcPr>
            <w:tcW w:w="2970" w:type="dxa"/>
            <w:tcBorders>
              <w:top w:val="single" w:sz="8" w:space="0" w:color="auto"/>
              <w:left w:val="nil"/>
              <w:bottom w:val="single" w:sz="8" w:space="0" w:color="auto"/>
              <w:right w:val="single" w:sz="8" w:space="0" w:color="auto"/>
            </w:tcBorders>
            <w:shd w:val="clear" w:color="000000" w:fill="595959"/>
            <w:noWrap/>
            <w:vAlign w:val="center"/>
            <w:hideMark/>
          </w:tcPr>
          <w:p w14:paraId="79A9953B"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Impacto Inherente</w:t>
            </w:r>
          </w:p>
        </w:tc>
        <w:tc>
          <w:tcPr>
            <w:tcW w:w="2430" w:type="dxa"/>
            <w:tcBorders>
              <w:top w:val="single" w:sz="8" w:space="0" w:color="auto"/>
              <w:left w:val="nil"/>
              <w:bottom w:val="single" w:sz="8" w:space="0" w:color="auto"/>
              <w:right w:val="single" w:sz="8" w:space="0" w:color="auto"/>
            </w:tcBorders>
            <w:shd w:val="clear" w:color="000000" w:fill="595959"/>
            <w:noWrap/>
            <w:vAlign w:val="center"/>
            <w:hideMark/>
          </w:tcPr>
          <w:p w14:paraId="79CEF257"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Severidad Inherente</w:t>
            </w:r>
          </w:p>
        </w:tc>
      </w:tr>
      <w:tr w:rsidR="000D3C95" w:rsidRPr="00E33695" w14:paraId="4AB90B56" w14:textId="77777777" w:rsidTr="00643163">
        <w:trPr>
          <w:trHeight w:val="288"/>
        </w:trPr>
        <w:tc>
          <w:tcPr>
            <w:tcW w:w="2880" w:type="dxa"/>
            <w:tcBorders>
              <w:top w:val="nil"/>
              <w:left w:val="single" w:sz="8" w:space="0" w:color="auto"/>
              <w:bottom w:val="nil"/>
              <w:right w:val="single" w:sz="8" w:space="0" w:color="auto"/>
            </w:tcBorders>
            <w:shd w:val="clear" w:color="000000" w:fill="FF0000"/>
            <w:noWrap/>
            <w:vAlign w:val="center"/>
            <w:hideMark/>
          </w:tcPr>
          <w:p w14:paraId="486B3CFC"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Muy Alta</w:t>
            </w:r>
          </w:p>
        </w:tc>
        <w:tc>
          <w:tcPr>
            <w:tcW w:w="2970" w:type="dxa"/>
            <w:tcBorders>
              <w:top w:val="nil"/>
              <w:left w:val="nil"/>
              <w:bottom w:val="nil"/>
              <w:right w:val="single" w:sz="8" w:space="0" w:color="auto"/>
            </w:tcBorders>
            <w:shd w:val="clear" w:color="000000" w:fill="FFFF00"/>
            <w:noWrap/>
            <w:vAlign w:val="center"/>
            <w:hideMark/>
          </w:tcPr>
          <w:p w14:paraId="550F6783"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Moderado</w:t>
            </w:r>
          </w:p>
        </w:tc>
        <w:tc>
          <w:tcPr>
            <w:tcW w:w="2430" w:type="dxa"/>
            <w:vMerge w:val="restart"/>
            <w:tcBorders>
              <w:top w:val="nil"/>
              <w:left w:val="single" w:sz="8" w:space="0" w:color="auto"/>
              <w:bottom w:val="single" w:sz="8" w:space="0" w:color="000000"/>
              <w:right w:val="single" w:sz="8" w:space="0" w:color="auto"/>
            </w:tcBorders>
            <w:shd w:val="clear" w:color="000000" w:fill="FF9900"/>
            <w:noWrap/>
            <w:vAlign w:val="center"/>
            <w:hideMark/>
          </w:tcPr>
          <w:p w14:paraId="4B02EFDF"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Alta</w:t>
            </w:r>
          </w:p>
        </w:tc>
      </w:tr>
      <w:tr w:rsidR="000D3C95" w:rsidRPr="00E33695" w14:paraId="1F5CFF0E" w14:textId="77777777" w:rsidTr="00643163">
        <w:trPr>
          <w:trHeight w:val="300"/>
        </w:trPr>
        <w:tc>
          <w:tcPr>
            <w:tcW w:w="2880" w:type="dxa"/>
            <w:tcBorders>
              <w:top w:val="nil"/>
              <w:left w:val="single" w:sz="8" w:space="0" w:color="auto"/>
              <w:bottom w:val="single" w:sz="8" w:space="0" w:color="auto"/>
              <w:right w:val="single" w:sz="8" w:space="0" w:color="auto"/>
            </w:tcBorders>
            <w:shd w:val="clear" w:color="000000" w:fill="FF0000"/>
            <w:noWrap/>
            <w:vAlign w:val="center"/>
            <w:hideMark/>
          </w:tcPr>
          <w:p w14:paraId="37F4CD77"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100%</w:t>
            </w:r>
          </w:p>
        </w:tc>
        <w:tc>
          <w:tcPr>
            <w:tcW w:w="2970" w:type="dxa"/>
            <w:tcBorders>
              <w:top w:val="nil"/>
              <w:left w:val="nil"/>
              <w:bottom w:val="single" w:sz="8" w:space="0" w:color="auto"/>
              <w:right w:val="single" w:sz="8" w:space="0" w:color="auto"/>
            </w:tcBorders>
            <w:shd w:val="clear" w:color="000000" w:fill="FFFF00"/>
            <w:noWrap/>
            <w:vAlign w:val="center"/>
            <w:hideMark/>
          </w:tcPr>
          <w:p w14:paraId="457B254C"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60%</w:t>
            </w:r>
          </w:p>
        </w:tc>
        <w:tc>
          <w:tcPr>
            <w:tcW w:w="2430" w:type="dxa"/>
            <w:vMerge/>
            <w:tcBorders>
              <w:top w:val="nil"/>
              <w:left w:val="single" w:sz="8" w:space="0" w:color="auto"/>
              <w:bottom w:val="single" w:sz="8" w:space="0" w:color="000000"/>
              <w:right w:val="single" w:sz="8" w:space="0" w:color="auto"/>
            </w:tcBorders>
            <w:vAlign w:val="center"/>
            <w:hideMark/>
          </w:tcPr>
          <w:p w14:paraId="2052B100" w14:textId="77777777" w:rsidR="000D3C95" w:rsidRPr="00E33695" w:rsidRDefault="000D3C95" w:rsidP="00643163">
            <w:pPr>
              <w:spacing w:after="0" w:line="240" w:lineRule="auto"/>
              <w:rPr>
                <w:rFonts w:ascii="Calibri" w:eastAsia="Times New Roman" w:hAnsi="Calibri" w:cs="Calibri"/>
                <w:b/>
                <w:bCs/>
                <w:color w:val="000000"/>
              </w:rPr>
            </w:pPr>
          </w:p>
        </w:tc>
      </w:tr>
      <w:tr w:rsidR="000D3C95" w:rsidRPr="00E33695" w14:paraId="64C2CC49" w14:textId="77777777" w:rsidTr="00643163">
        <w:trPr>
          <w:trHeight w:val="288"/>
        </w:trPr>
        <w:tc>
          <w:tcPr>
            <w:tcW w:w="2880" w:type="dxa"/>
            <w:tcBorders>
              <w:top w:val="nil"/>
              <w:left w:val="nil"/>
              <w:bottom w:val="nil"/>
              <w:right w:val="nil"/>
            </w:tcBorders>
            <w:shd w:val="clear" w:color="auto" w:fill="auto"/>
            <w:noWrap/>
            <w:vAlign w:val="bottom"/>
            <w:hideMark/>
          </w:tcPr>
          <w:p w14:paraId="4DB17C73" w14:textId="77777777" w:rsidR="000D3C95" w:rsidRPr="00E33695" w:rsidRDefault="000D3C95" w:rsidP="00643163">
            <w:pPr>
              <w:spacing w:after="0" w:line="240" w:lineRule="auto"/>
              <w:jc w:val="center"/>
              <w:rPr>
                <w:rFonts w:ascii="Calibri" w:eastAsia="Times New Roman" w:hAnsi="Calibri" w:cs="Calibri"/>
                <w:b/>
                <w:bCs/>
                <w:color w:val="000000"/>
              </w:rPr>
            </w:pPr>
          </w:p>
        </w:tc>
        <w:tc>
          <w:tcPr>
            <w:tcW w:w="2970" w:type="dxa"/>
            <w:tcBorders>
              <w:top w:val="nil"/>
              <w:left w:val="nil"/>
              <w:bottom w:val="nil"/>
              <w:right w:val="nil"/>
            </w:tcBorders>
            <w:shd w:val="clear" w:color="auto" w:fill="auto"/>
            <w:noWrap/>
            <w:vAlign w:val="bottom"/>
            <w:hideMark/>
          </w:tcPr>
          <w:p w14:paraId="2D0022BE" w14:textId="77777777" w:rsidR="000D3C95" w:rsidRPr="00E33695" w:rsidRDefault="000D3C95" w:rsidP="00643163">
            <w:pPr>
              <w:spacing w:after="0" w:line="240" w:lineRule="auto"/>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noWrap/>
            <w:vAlign w:val="bottom"/>
            <w:hideMark/>
          </w:tcPr>
          <w:p w14:paraId="79419A21" w14:textId="77777777" w:rsidR="000D3C95" w:rsidRPr="00E33695" w:rsidRDefault="000D3C95" w:rsidP="00643163">
            <w:pPr>
              <w:spacing w:after="0" w:line="240" w:lineRule="auto"/>
              <w:rPr>
                <w:rFonts w:ascii="Times New Roman" w:eastAsia="Times New Roman" w:hAnsi="Times New Roman" w:cs="Times New Roman"/>
                <w:sz w:val="20"/>
                <w:szCs w:val="20"/>
              </w:rPr>
            </w:pPr>
          </w:p>
        </w:tc>
      </w:tr>
      <w:tr w:rsidR="000D3C95" w:rsidRPr="00307493" w14:paraId="2122F13A" w14:textId="77777777" w:rsidTr="00643163">
        <w:trPr>
          <w:trHeight w:val="600"/>
        </w:trPr>
        <w:tc>
          <w:tcPr>
            <w:tcW w:w="8280" w:type="dxa"/>
            <w:gridSpan w:val="3"/>
            <w:tcBorders>
              <w:top w:val="nil"/>
              <w:left w:val="nil"/>
              <w:bottom w:val="nil"/>
              <w:right w:val="nil"/>
            </w:tcBorders>
            <w:shd w:val="clear" w:color="auto" w:fill="auto"/>
            <w:vAlign w:val="center"/>
            <w:hideMark/>
          </w:tcPr>
          <w:p w14:paraId="202406BB" w14:textId="77777777" w:rsidR="000D3C95" w:rsidRPr="00E33695" w:rsidRDefault="000D3C95" w:rsidP="00643163">
            <w:pPr>
              <w:spacing w:after="0" w:line="240" w:lineRule="auto"/>
              <w:rPr>
                <w:rFonts w:ascii="Calibri" w:eastAsia="Times New Roman" w:hAnsi="Calibri" w:cs="Calibri"/>
                <w:color w:val="000000"/>
                <w:lang w:val="es-CO"/>
              </w:rPr>
            </w:pPr>
            <w:r w:rsidRPr="00E33695">
              <w:rPr>
                <w:rFonts w:ascii="Calibri" w:eastAsia="Times New Roman" w:hAnsi="Calibri" w:cs="Calibri"/>
                <w:color w:val="000000"/>
                <w:lang w:val="es-CO"/>
              </w:rPr>
              <w:t xml:space="preserve">El </w:t>
            </w:r>
            <w:r w:rsidRPr="00E33695">
              <w:rPr>
                <w:rFonts w:ascii="Calibri" w:eastAsia="Times New Roman" w:hAnsi="Calibri" w:cs="Calibri"/>
                <w:color w:val="000000"/>
                <w:u w:val="single"/>
                <w:lang w:val="es-CO"/>
              </w:rPr>
              <w:t xml:space="preserve">riesgo </w:t>
            </w:r>
            <w:r>
              <w:rPr>
                <w:rFonts w:ascii="Calibri" w:eastAsia="Times New Roman" w:hAnsi="Calibri" w:cs="Calibri"/>
                <w:color w:val="000000"/>
                <w:u w:val="single"/>
                <w:lang w:val="es-CO"/>
              </w:rPr>
              <w:t>1</w:t>
            </w:r>
            <w:r w:rsidRPr="00E33695">
              <w:rPr>
                <w:rFonts w:ascii="Calibri" w:eastAsia="Times New Roman" w:hAnsi="Calibri" w:cs="Calibri"/>
                <w:color w:val="000000"/>
                <w:lang w:val="es-CO"/>
              </w:rPr>
              <w:t xml:space="preserve"> tiene varios controles de </w:t>
            </w:r>
            <w:r w:rsidRPr="00E33695">
              <w:rPr>
                <w:rFonts w:ascii="Calibri" w:eastAsia="Times New Roman" w:hAnsi="Calibri" w:cs="Calibri"/>
                <w:b/>
                <w:bCs/>
                <w:color w:val="000000"/>
                <w:lang w:val="es-CO"/>
              </w:rPr>
              <w:t>probabilidad</w:t>
            </w:r>
            <w:r w:rsidRPr="00E33695">
              <w:rPr>
                <w:rFonts w:ascii="Calibri" w:eastAsia="Times New Roman" w:hAnsi="Calibri" w:cs="Calibri"/>
                <w:color w:val="000000"/>
                <w:lang w:val="es-CO"/>
              </w:rPr>
              <w:t xml:space="preserve"> y uno de Impacto, con las siguientes características:</w:t>
            </w:r>
          </w:p>
        </w:tc>
      </w:tr>
      <w:tr w:rsidR="000D3C95" w:rsidRPr="00E33695" w14:paraId="4173F2FE" w14:textId="77777777" w:rsidTr="00643163">
        <w:trPr>
          <w:trHeight w:val="564"/>
        </w:trPr>
        <w:tc>
          <w:tcPr>
            <w:tcW w:w="8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8D07E0" w14:textId="77777777" w:rsidR="000D3C95" w:rsidRPr="00E33695" w:rsidRDefault="000D3C95" w:rsidP="00643163">
            <w:pPr>
              <w:spacing w:after="0" w:line="240" w:lineRule="auto"/>
              <w:jc w:val="center"/>
              <w:rPr>
                <w:rFonts w:ascii="Calibri" w:eastAsia="Times New Roman" w:hAnsi="Calibri" w:cs="Calibri"/>
                <w:i/>
                <w:iCs/>
                <w:color w:val="000000"/>
                <w:u w:val="single"/>
              </w:rPr>
            </w:pPr>
            <w:r w:rsidRPr="00E33695">
              <w:rPr>
                <w:rFonts w:ascii="Calibri" w:eastAsia="Times New Roman" w:hAnsi="Calibri" w:cs="Calibri"/>
                <w:i/>
                <w:iCs/>
                <w:color w:val="000000"/>
                <w:u w:val="single"/>
                <w:lang w:val="es-CO"/>
              </w:rPr>
              <w:t>Control 1</w:t>
            </w:r>
          </w:p>
        </w:tc>
      </w:tr>
      <w:tr w:rsidR="000D3C95" w:rsidRPr="00E33695" w14:paraId="256C45BC"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183DD337"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Característica</w:t>
            </w:r>
          </w:p>
        </w:tc>
        <w:tc>
          <w:tcPr>
            <w:tcW w:w="2970" w:type="dxa"/>
            <w:tcBorders>
              <w:top w:val="nil"/>
              <w:left w:val="nil"/>
              <w:bottom w:val="single" w:sz="8" w:space="0" w:color="auto"/>
              <w:right w:val="single" w:sz="8" w:space="0" w:color="auto"/>
            </w:tcBorders>
            <w:shd w:val="clear" w:color="auto" w:fill="auto"/>
            <w:noWrap/>
            <w:vAlign w:val="center"/>
            <w:hideMark/>
          </w:tcPr>
          <w:p w14:paraId="16DCAFC3"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Tipo</w:t>
            </w:r>
          </w:p>
        </w:tc>
        <w:tc>
          <w:tcPr>
            <w:tcW w:w="2430" w:type="dxa"/>
            <w:tcBorders>
              <w:top w:val="nil"/>
              <w:left w:val="nil"/>
              <w:bottom w:val="single" w:sz="8" w:space="0" w:color="auto"/>
              <w:right w:val="single" w:sz="8" w:space="0" w:color="auto"/>
            </w:tcBorders>
            <w:shd w:val="clear" w:color="auto" w:fill="auto"/>
            <w:noWrap/>
            <w:vAlign w:val="center"/>
            <w:hideMark/>
          </w:tcPr>
          <w:p w14:paraId="2B4F89F5"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Puntaje</w:t>
            </w:r>
          </w:p>
        </w:tc>
      </w:tr>
      <w:tr w:rsidR="000D3C95" w:rsidRPr="00E33695" w14:paraId="1A3B6BB6"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5BC0CF2"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Reducción</w:t>
            </w:r>
          </w:p>
        </w:tc>
        <w:tc>
          <w:tcPr>
            <w:tcW w:w="2970" w:type="dxa"/>
            <w:tcBorders>
              <w:top w:val="nil"/>
              <w:left w:val="nil"/>
              <w:bottom w:val="single" w:sz="8" w:space="0" w:color="auto"/>
              <w:right w:val="single" w:sz="8" w:space="0" w:color="auto"/>
            </w:tcBorders>
            <w:shd w:val="clear" w:color="000000" w:fill="9BC2E6"/>
            <w:noWrap/>
            <w:vAlign w:val="center"/>
            <w:hideMark/>
          </w:tcPr>
          <w:p w14:paraId="5A497CF9"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Probabilidad</w:t>
            </w:r>
          </w:p>
        </w:tc>
        <w:tc>
          <w:tcPr>
            <w:tcW w:w="2430" w:type="dxa"/>
            <w:tcBorders>
              <w:top w:val="nil"/>
              <w:left w:val="nil"/>
              <w:bottom w:val="single" w:sz="8" w:space="0" w:color="auto"/>
              <w:right w:val="single" w:sz="8" w:space="0" w:color="auto"/>
            </w:tcBorders>
            <w:shd w:val="clear" w:color="auto" w:fill="auto"/>
            <w:noWrap/>
            <w:vAlign w:val="center"/>
            <w:hideMark/>
          </w:tcPr>
          <w:p w14:paraId="504C4D39"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N/A</w:t>
            </w:r>
          </w:p>
        </w:tc>
      </w:tr>
      <w:tr w:rsidR="000D3C95" w:rsidRPr="00E33695" w14:paraId="69B3C279"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49FDD16"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Tipo Control</w:t>
            </w:r>
          </w:p>
        </w:tc>
        <w:tc>
          <w:tcPr>
            <w:tcW w:w="2970" w:type="dxa"/>
            <w:tcBorders>
              <w:top w:val="nil"/>
              <w:left w:val="nil"/>
              <w:bottom w:val="single" w:sz="8" w:space="0" w:color="auto"/>
              <w:right w:val="single" w:sz="8" w:space="0" w:color="auto"/>
            </w:tcBorders>
            <w:shd w:val="clear" w:color="auto" w:fill="auto"/>
            <w:noWrap/>
            <w:vAlign w:val="center"/>
            <w:hideMark/>
          </w:tcPr>
          <w:p w14:paraId="33F18922"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Detectivo</w:t>
            </w:r>
          </w:p>
        </w:tc>
        <w:tc>
          <w:tcPr>
            <w:tcW w:w="2430" w:type="dxa"/>
            <w:tcBorders>
              <w:top w:val="nil"/>
              <w:left w:val="nil"/>
              <w:bottom w:val="single" w:sz="8" w:space="0" w:color="auto"/>
              <w:right w:val="single" w:sz="8" w:space="0" w:color="auto"/>
            </w:tcBorders>
            <w:shd w:val="clear" w:color="auto" w:fill="auto"/>
            <w:noWrap/>
            <w:vAlign w:val="center"/>
            <w:hideMark/>
          </w:tcPr>
          <w:p w14:paraId="5426A5CE"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23%</w:t>
            </w:r>
          </w:p>
        </w:tc>
      </w:tr>
      <w:tr w:rsidR="000D3C95" w:rsidRPr="00E33695" w14:paraId="0B5CE714"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03898B7"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Implementación</w:t>
            </w:r>
          </w:p>
        </w:tc>
        <w:tc>
          <w:tcPr>
            <w:tcW w:w="2970" w:type="dxa"/>
            <w:tcBorders>
              <w:top w:val="nil"/>
              <w:left w:val="nil"/>
              <w:bottom w:val="single" w:sz="8" w:space="0" w:color="auto"/>
              <w:right w:val="single" w:sz="8" w:space="0" w:color="auto"/>
            </w:tcBorders>
            <w:shd w:val="clear" w:color="auto" w:fill="auto"/>
            <w:noWrap/>
            <w:vAlign w:val="center"/>
            <w:hideMark/>
          </w:tcPr>
          <w:p w14:paraId="06476885"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Manual</w:t>
            </w:r>
          </w:p>
        </w:tc>
        <w:tc>
          <w:tcPr>
            <w:tcW w:w="2430" w:type="dxa"/>
            <w:tcBorders>
              <w:top w:val="nil"/>
              <w:left w:val="nil"/>
              <w:bottom w:val="single" w:sz="8" w:space="0" w:color="auto"/>
              <w:right w:val="single" w:sz="8" w:space="0" w:color="auto"/>
            </w:tcBorders>
            <w:shd w:val="clear" w:color="auto" w:fill="auto"/>
            <w:noWrap/>
            <w:vAlign w:val="center"/>
            <w:hideMark/>
          </w:tcPr>
          <w:p w14:paraId="7C816717"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20%</w:t>
            </w:r>
          </w:p>
        </w:tc>
      </w:tr>
      <w:tr w:rsidR="000D3C95" w:rsidRPr="00E33695" w14:paraId="760D31B5"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619985A"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Evidencia</w:t>
            </w:r>
          </w:p>
        </w:tc>
        <w:tc>
          <w:tcPr>
            <w:tcW w:w="2970" w:type="dxa"/>
            <w:tcBorders>
              <w:top w:val="nil"/>
              <w:left w:val="nil"/>
              <w:bottom w:val="single" w:sz="8" w:space="0" w:color="auto"/>
              <w:right w:val="single" w:sz="8" w:space="0" w:color="auto"/>
            </w:tcBorders>
            <w:shd w:val="clear" w:color="auto" w:fill="auto"/>
            <w:noWrap/>
            <w:vAlign w:val="center"/>
            <w:hideMark/>
          </w:tcPr>
          <w:p w14:paraId="1EF65D02"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Registro Sustancial</w:t>
            </w:r>
          </w:p>
        </w:tc>
        <w:tc>
          <w:tcPr>
            <w:tcW w:w="2430" w:type="dxa"/>
            <w:tcBorders>
              <w:top w:val="nil"/>
              <w:left w:val="nil"/>
              <w:bottom w:val="single" w:sz="8" w:space="0" w:color="auto"/>
              <w:right w:val="single" w:sz="8" w:space="0" w:color="auto"/>
            </w:tcBorders>
            <w:shd w:val="clear" w:color="auto" w:fill="auto"/>
            <w:noWrap/>
            <w:vAlign w:val="center"/>
            <w:hideMark/>
          </w:tcPr>
          <w:p w14:paraId="6C5AE4EC"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33%</w:t>
            </w:r>
          </w:p>
        </w:tc>
      </w:tr>
      <w:tr w:rsidR="000D3C95" w:rsidRPr="00E33695" w14:paraId="5260A4A0"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338F63F" w14:textId="77777777" w:rsidR="000D3C95" w:rsidRPr="00E33695" w:rsidRDefault="000D3C95" w:rsidP="00643163">
            <w:pPr>
              <w:spacing w:after="0" w:line="240" w:lineRule="auto"/>
              <w:jc w:val="center"/>
              <w:rPr>
                <w:rFonts w:ascii="Calibri" w:eastAsia="Times New Roman" w:hAnsi="Calibri" w:cs="Calibri"/>
                <w:b/>
                <w:bCs/>
                <w:color w:val="000000"/>
                <w:u w:val="single"/>
              </w:rPr>
            </w:pPr>
            <w:r w:rsidRPr="00E33695">
              <w:rPr>
                <w:rFonts w:ascii="Calibri" w:eastAsia="Times New Roman" w:hAnsi="Calibri" w:cs="Calibri"/>
                <w:b/>
                <w:bCs/>
                <w:color w:val="000000"/>
                <w:u w:val="single"/>
                <w:lang w:val="es-CO"/>
              </w:rPr>
              <w:t xml:space="preserve">Puntaje Acumulado </w:t>
            </w:r>
          </w:p>
        </w:tc>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4BB4B6"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76%</w:t>
            </w:r>
          </w:p>
        </w:tc>
      </w:tr>
      <w:tr w:rsidR="000D3C95" w:rsidRPr="00E33695" w14:paraId="245539AF"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098675D"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Tipo control + Implementación + evidencia</w:t>
            </w:r>
          </w:p>
        </w:tc>
        <w:tc>
          <w:tcPr>
            <w:tcW w:w="2430" w:type="dxa"/>
            <w:vMerge/>
            <w:tcBorders>
              <w:top w:val="nil"/>
              <w:left w:val="single" w:sz="8" w:space="0" w:color="auto"/>
              <w:bottom w:val="single" w:sz="8" w:space="0" w:color="000000"/>
              <w:right w:val="single" w:sz="8" w:space="0" w:color="auto"/>
            </w:tcBorders>
            <w:vAlign w:val="center"/>
            <w:hideMark/>
          </w:tcPr>
          <w:p w14:paraId="51C24170"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547D817F"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492B9CD" w14:textId="77777777" w:rsidR="000D3C95" w:rsidRPr="00E33695" w:rsidRDefault="000D3C95" w:rsidP="00643163">
            <w:pPr>
              <w:spacing w:after="0" w:line="240" w:lineRule="auto"/>
              <w:jc w:val="center"/>
              <w:rPr>
                <w:rFonts w:ascii="Calibri" w:eastAsia="Times New Roman" w:hAnsi="Calibri" w:cs="Calibri"/>
                <w:b/>
                <w:bCs/>
                <w:color w:val="000000"/>
                <w:u w:val="single"/>
                <w:lang w:val="es-CO"/>
              </w:rPr>
            </w:pPr>
            <w:proofErr w:type="gramStart"/>
            <w:r w:rsidRPr="00E33695">
              <w:rPr>
                <w:rFonts w:ascii="Calibri" w:eastAsia="Times New Roman" w:hAnsi="Calibri" w:cs="Calibri"/>
                <w:b/>
                <w:bCs/>
                <w:color w:val="000000"/>
                <w:u w:val="single"/>
                <w:lang w:val="es-CO"/>
              </w:rPr>
              <w:t>Valor a restar</w:t>
            </w:r>
            <w:proofErr w:type="gramEnd"/>
            <w:r w:rsidRPr="00E33695">
              <w:rPr>
                <w:rFonts w:ascii="Calibri" w:eastAsia="Times New Roman" w:hAnsi="Calibri" w:cs="Calibri"/>
                <w:b/>
                <w:bCs/>
                <w:color w:val="000000"/>
                <w:u w:val="single"/>
                <w:lang w:val="es-CO"/>
              </w:rPr>
              <w:t xml:space="preserve"> de la probabilidad inherente</w:t>
            </w:r>
          </w:p>
        </w:tc>
        <w:tc>
          <w:tcPr>
            <w:tcW w:w="243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3BEED566"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38.00%</w:t>
            </w:r>
          </w:p>
        </w:tc>
      </w:tr>
      <w:tr w:rsidR="000D3C95" w:rsidRPr="00E33695" w14:paraId="13E0B0AA"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DDDBE00"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Puntaje Acumulado X 50%</w:t>
            </w:r>
          </w:p>
        </w:tc>
        <w:tc>
          <w:tcPr>
            <w:tcW w:w="2430" w:type="dxa"/>
            <w:vMerge/>
            <w:tcBorders>
              <w:top w:val="nil"/>
              <w:left w:val="single" w:sz="8" w:space="0" w:color="000000"/>
              <w:bottom w:val="single" w:sz="8" w:space="0" w:color="000000"/>
              <w:right w:val="single" w:sz="8" w:space="0" w:color="auto"/>
            </w:tcBorders>
            <w:vAlign w:val="center"/>
            <w:hideMark/>
          </w:tcPr>
          <w:p w14:paraId="6ECEF02C"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6E9228C3" w14:textId="77777777" w:rsidTr="00643163">
        <w:trPr>
          <w:trHeight w:val="288"/>
        </w:trPr>
        <w:tc>
          <w:tcPr>
            <w:tcW w:w="8280" w:type="dxa"/>
            <w:gridSpan w:val="3"/>
            <w:tcBorders>
              <w:top w:val="nil"/>
              <w:left w:val="nil"/>
              <w:bottom w:val="nil"/>
              <w:right w:val="nil"/>
            </w:tcBorders>
            <w:shd w:val="clear" w:color="auto" w:fill="auto"/>
            <w:noWrap/>
            <w:vAlign w:val="bottom"/>
            <w:hideMark/>
          </w:tcPr>
          <w:p w14:paraId="2DE613CB" w14:textId="77777777" w:rsidR="000D3C95" w:rsidRPr="00E33695" w:rsidRDefault="000D3C95" w:rsidP="00643163">
            <w:pPr>
              <w:spacing w:after="0" w:line="240" w:lineRule="auto"/>
              <w:jc w:val="center"/>
              <w:rPr>
                <w:rFonts w:ascii="Calibri" w:eastAsia="Times New Roman" w:hAnsi="Calibri" w:cs="Calibri"/>
                <w:color w:val="000000"/>
              </w:rPr>
            </w:pPr>
          </w:p>
        </w:tc>
      </w:tr>
      <w:tr w:rsidR="000D3C95" w:rsidRPr="00307493" w14:paraId="4B67344C" w14:textId="77777777" w:rsidTr="00643163">
        <w:trPr>
          <w:trHeight w:val="450"/>
        </w:trPr>
        <w:tc>
          <w:tcPr>
            <w:tcW w:w="8280" w:type="dxa"/>
            <w:gridSpan w:val="3"/>
            <w:vMerge w:val="restart"/>
            <w:tcBorders>
              <w:top w:val="nil"/>
              <w:left w:val="nil"/>
              <w:bottom w:val="single" w:sz="8" w:space="0" w:color="000000"/>
              <w:right w:val="nil"/>
            </w:tcBorders>
            <w:shd w:val="clear" w:color="auto" w:fill="auto"/>
            <w:vAlign w:val="center"/>
            <w:hideMark/>
          </w:tcPr>
          <w:p w14:paraId="7832AEC2" w14:textId="77777777" w:rsidR="000D3C95" w:rsidRPr="00E33695" w:rsidRDefault="000D3C95" w:rsidP="00643163">
            <w:pPr>
              <w:spacing w:after="0" w:line="240" w:lineRule="auto"/>
              <w:rPr>
                <w:rFonts w:ascii="Calibri" w:eastAsia="Times New Roman" w:hAnsi="Calibri" w:cs="Calibri"/>
                <w:color w:val="000000"/>
                <w:lang w:val="es-CO"/>
              </w:rPr>
            </w:pPr>
            <w:r w:rsidRPr="00E33695">
              <w:rPr>
                <w:rFonts w:ascii="Calibri" w:eastAsia="Times New Roman" w:hAnsi="Calibri" w:cs="Calibri"/>
                <w:color w:val="000000"/>
                <w:lang w:val="es-CO"/>
              </w:rPr>
              <w:t xml:space="preserve">En este caso, se resta de la probabilidad inherente (100%) la mitad del puntaje acumulado del </w:t>
            </w:r>
            <w:r w:rsidRPr="00E33695">
              <w:rPr>
                <w:rFonts w:ascii="Calibri" w:eastAsia="Times New Roman" w:hAnsi="Calibri" w:cs="Calibri"/>
                <w:i/>
                <w:iCs/>
                <w:color w:val="000000"/>
                <w:lang w:val="es-CO"/>
              </w:rPr>
              <w:t xml:space="preserve">Control </w:t>
            </w:r>
            <w:proofErr w:type="gramStart"/>
            <w:r w:rsidRPr="00E33695">
              <w:rPr>
                <w:rFonts w:ascii="Calibri" w:eastAsia="Times New Roman" w:hAnsi="Calibri" w:cs="Calibri"/>
                <w:i/>
                <w:iCs/>
                <w:color w:val="000000"/>
                <w:lang w:val="es-CO"/>
              </w:rPr>
              <w:t xml:space="preserve">1 </w:t>
            </w:r>
            <w:r w:rsidRPr="00E33695">
              <w:rPr>
                <w:rFonts w:ascii="Calibri" w:eastAsia="Times New Roman" w:hAnsi="Calibri" w:cs="Calibri"/>
                <w:color w:val="000000"/>
                <w:lang w:val="es-CO"/>
              </w:rPr>
              <w:t xml:space="preserve"> (</w:t>
            </w:r>
            <w:proofErr w:type="gramEnd"/>
            <w:r w:rsidRPr="00E33695">
              <w:rPr>
                <w:rFonts w:ascii="Calibri" w:eastAsia="Times New Roman" w:hAnsi="Calibri" w:cs="Calibri"/>
                <w:color w:val="000000"/>
                <w:lang w:val="es-CO"/>
              </w:rPr>
              <w:t>76%/2=38%)</w:t>
            </w:r>
          </w:p>
        </w:tc>
      </w:tr>
      <w:tr w:rsidR="000D3C95" w:rsidRPr="00307493" w14:paraId="3F99711A" w14:textId="77777777" w:rsidTr="00643163">
        <w:trPr>
          <w:trHeight w:val="450"/>
        </w:trPr>
        <w:tc>
          <w:tcPr>
            <w:tcW w:w="8280" w:type="dxa"/>
            <w:gridSpan w:val="3"/>
            <w:vMerge/>
            <w:tcBorders>
              <w:top w:val="nil"/>
              <w:left w:val="nil"/>
              <w:bottom w:val="single" w:sz="8" w:space="0" w:color="000000"/>
              <w:right w:val="nil"/>
            </w:tcBorders>
            <w:vAlign w:val="center"/>
            <w:hideMark/>
          </w:tcPr>
          <w:p w14:paraId="514E3022" w14:textId="77777777" w:rsidR="000D3C95" w:rsidRPr="00E33695" w:rsidRDefault="000D3C95" w:rsidP="00643163">
            <w:pPr>
              <w:spacing w:after="0" w:line="240" w:lineRule="auto"/>
              <w:rPr>
                <w:rFonts w:ascii="Calibri" w:eastAsia="Times New Roman" w:hAnsi="Calibri" w:cs="Calibri"/>
                <w:color w:val="000000"/>
                <w:lang w:val="es-CO"/>
              </w:rPr>
            </w:pPr>
          </w:p>
        </w:tc>
      </w:tr>
      <w:tr w:rsidR="000D3C95" w:rsidRPr="00E33695" w14:paraId="60B69A35" w14:textId="77777777" w:rsidTr="00643163">
        <w:trPr>
          <w:trHeight w:val="300"/>
        </w:trPr>
        <w:tc>
          <w:tcPr>
            <w:tcW w:w="2880" w:type="dxa"/>
            <w:tcBorders>
              <w:top w:val="nil"/>
              <w:left w:val="single" w:sz="8" w:space="0" w:color="auto"/>
              <w:bottom w:val="single" w:sz="8" w:space="0" w:color="auto"/>
              <w:right w:val="single" w:sz="8" w:space="0" w:color="auto"/>
            </w:tcBorders>
            <w:shd w:val="clear" w:color="000000" w:fill="595959"/>
            <w:noWrap/>
            <w:vAlign w:val="center"/>
            <w:hideMark/>
          </w:tcPr>
          <w:p w14:paraId="7C94C9BC"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Probabilidad Residual 1</w:t>
            </w:r>
          </w:p>
        </w:tc>
        <w:tc>
          <w:tcPr>
            <w:tcW w:w="2970" w:type="dxa"/>
            <w:tcBorders>
              <w:top w:val="nil"/>
              <w:left w:val="nil"/>
              <w:bottom w:val="single" w:sz="8" w:space="0" w:color="auto"/>
              <w:right w:val="single" w:sz="8" w:space="0" w:color="auto"/>
            </w:tcBorders>
            <w:shd w:val="clear" w:color="000000" w:fill="595959"/>
            <w:noWrap/>
            <w:vAlign w:val="center"/>
            <w:hideMark/>
          </w:tcPr>
          <w:p w14:paraId="730C2296"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Impacto Residual</w:t>
            </w:r>
          </w:p>
        </w:tc>
        <w:tc>
          <w:tcPr>
            <w:tcW w:w="2430" w:type="dxa"/>
            <w:tcBorders>
              <w:top w:val="nil"/>
              <w:left w:val="nil"/>
              <w:bottom w:val="single" w:sz="8" w:space="0" w:color="auto"/>
              <w:right w:val="single" w:sz="8" w:space="0" w:color="auto"/>
            </w:tcBorders>
            <w:shd w:val="clear" w:color="000000" w:fill="595959"/>
            <w:noWrap/>
            <w:vAlign w:val="center"/>
            <w:hideMark/>
          </w:tcPr>
          <w:p w14:paraId="3397C6E9"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Severidad Residual 1</w:t>
            </w:r>
          </w:p>
        </w:tc>
      </w:tr>
      <w:tr w:rsidR="000D3C95" w:rsidRPr="00E33695" w14:paraId="613B5660" w14:textId="77777777" w:rsidTr="00643163">
        <w:trPr>
          <w:trHeight w:val="516"/>
        </w:trPr>
        <w:tc>
          <w:tcPr>
            <w:tcW w:w="2880" w:type="dxa"/>
            <w:tcBorders>
              <w:top w:val="nil"/>
              <w:left w:val="single" w:sz="8" w:space="0" w:color="auto"/>
              <w:bottom w:val="nil"/>
              <w:right w:val="single" w:sz="8" w:space="0" w:color="auto"/>
            </w:tcBorders>
            <w:shd w:val="clear" w:color="000000" w:fill="FF9900"/>
            <w:noWrap/>
            <w:vAlign w:val="center"/>
            <w:hideMark/>
          </w:tcPr>
          <w:p w14:paraId="5846BA9E"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lastRenderedPageBreak/>
              <w:t>Alta</w:t>
            </w:r>
            <w:r w:rsidRPr="00E33695">
              <w:rPr>
                <w:rFonts w:ascii="Calibri" w:eastAsia="Times New Roman" w:hAnsi="Calibri" w:cs="Calibri"/>
                <w:b/>
                <w:bCs/>
                <w:color w:val="000000"/>
                <w:sz w:val="40"/>
                <w:szCs w:val="40"/>
              </w:rPr>
              <w:t>↓</w:t>
            </w:r>
          </w:p>
        </w:tc>
        <w:tc>
          <w:tcPr>
            <w:tcW w:w="2970" w:type="dxa"/>
            <w:tcBorders>
              <w:top w:val="nil"/>
              <w:left w:val="nil"/>
              <w:bottom w:val="nil"/>
              <w:right w:val="single" w:sz="8" w:space="0" w:color="auto"/>
            </w:tcBorders>
            <w:shd w:val="clear" w:color="000000" w:fill="FFFF00"/>
            <w:noWrap/>
            <w:vAlign w:val="center"/>
            <w:hideMark/>
          </w:tcPr>
          <w:p w14:paraId="2C7237A9"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Moderado</w:t>
            </w:r>
            <w:r w:rsidRPr="00E33695">
              <w:rPr>
                <w:rFonts w:ascii="Calibri" w:eastAsia="Times New Roman" w:hAnsi="Calibri" w:cs="Calibri"/>
                <w:b/>
                <w:bCs/>
                <w:color w:val="000000"/>
                <w:sz w:val="40"/>
                <w:szCs w:val="40"/>
              </w:rPr>
              <w:t xml:space="preserve"> =</w:t>
            </w:r>
          </w:p>
        </w:tc>
        <w:tc>
          <w:tcPr>
            <w:tcW w:w="2430" w:type="dxa"/>
            <w:vMerge w:val="restart"/>
            <w:tcBorders>
              <w:top w:val="nil"/>
              <w:left w:val="single" w:sz="8" w:space="0" w:color="auto"/>
              <w:bottom w:val="single" w:sz="8" w:space="0" w:color="000000"/>
              <w:right w:val="single" w:sz="8" w:space="0" w:color="auto"/>
            </w:tcBorders>
            <w:shd w:val="clear" w:color="000000" w:fill="FF9900"/>
            <w:noWrap/>
            <w:vAlign w:val="center"/>
            <w:hideMark/>
          </w:tcPr>
          <w:p w14:paraId="34CE1654"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Alta</w:t>
            </w:r>
            <w:r w:rsidRPr="00E33695">
              <w:rPr>
                <w:rFonts w:ascii="Calibri" w:eastAsia="Times New Roman" w:hAnsi="Calibri" w:cs="Calibri"/>
                <w:b/>
                <w:bCs/>
                <w:color w:val="000000"/>
                <w:sz w:val="40"/>
                <w:szCs w:val="40"/>
              </w:rPr>
              <w:t xml:space="preserve"> =</w:t>
            </w:r>
          </w:p>
        </w:tc>
      </w:tr>
      <w:tr w:rsidR="000D3C95" w:rsidRPr="00E33695" w14:paraId="2312CDEA" w14:textId="77777777" w:rsidTr="00643163">
        <w:trPr>
          <w:trHeight w:val="300"/>
        </w:trPr>
        <w:tc>
          <w:tcPr>
            <w:tcW w:w="2880" w:type="dxa"/>
            <w:tcBorders>
              <w:top w:val="nil"/>
              <w:left w:val="single" w:sz="8" w:space="0" w:color="auto"/>
              <w:bottom w:val="single" w:sz="8" w:space="0" w:color="auto"/>
              <w:right w:val="single" w:sz="8" w:space="0" w:color="auto"/>
            </w:tcBorders>
            <w:shd w:val="clear" w:color="000000" w:fill="FF9900"/>
            <w:noWrap/>
            <w:vAlign w:val="center"/>
            <w:hideMark/>
          </w:tcPr>
          <w:p w14:paraId="3C6D941E"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100%-38%=62%</w:t>
            </w:r>
          </w:p>
        </w:tc>
        <w:tc>
          <w:tcPr>
            <w:tcW w:w="2970" w:type="dxa"/>
            <w:tcBorders>
              <w:top w:val="nil"/>
              <w:left w:val="nil"/>
              <w:bottom w:val="single" w:sz="8" w:space="0" w:color="auto"/>
              <w:right w:val="single" w:sz="8" w:space="0" w:color="auto"/>
            </w:tcBorders>
            <w:shd w:val="clear" w:color="000000" w:fill="FFFF00"/>
            <w:noWrap/>
            <w:vAlign w:val="center"/>
            <w:hideMark/>
          </w:tcPr>
          <w:p w14:paraId="52D8044F"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60%</w:t>
            </w:r>
          </w:p>
        </w:tc>
        <w:tc>
          <w:tcPr>
            <w:tcW w:w="2430" w:type="dxa"/>
            <w:vMerge/>
            <w:tcBorders>
              <w:top w:val="nil"/>
              <w:left w:val="single" w:sz="8" w:space="0" w:color="auto"/>
              <w:bottom w:val="single" w:sz="8" w:space="0" w:color="000000"/>
              <w:right w:val="single" w:sz="8" w:space="0" w:color="auto"/>
            </w:tcBorders>
            <w:vAlign w:val="center"/>
            <w:hideMark/>
          </w:tcPr>
          <w:p w14:paraId="442A3A7E" w14:textId="77777777" w:rsidR="000D3C95" w:rsidRPr="00E33695" w:rsidRDefault="000D3C95" w:rsidP="00643163">
            <w:pPr>
              <w:spacing w:after="0" w:line="240" w:lineRule="auto"/>
              <w:rPr>
                <w:rFonts w:ascii="Calibri" w:eastAsia="Times New Roman" w:hAnsi="Calibri" w:cs="Calibri"/>
                <w:b/>
                <w:bCs/>
                <w:color w:val="000000"/>
              </w:rPr>
            </w:pPr>
          </w:p>
        </w:tc>
      </w:tr>
      <w:tr w:rsidR="000D3C95" w:rsidRPr="00E33695" w14:paraId="280BB45A" w14:textId="77777777" w:rsidTr="00643163">
        <w:trPr>
          <w:trHeight w:val="300"/>
        </w:trPr>
        <w:tc>
          <w:tcPr>
            <w:tcW w:w="2880" w:type="dxa"/>
            <w:tcBorders>
              <w:top w:val="nil"/>
              <w:left w:val="nil"/>
              <w:bottom w:val="nil"/>
              <w:right w:val="nil"/>
            </w:tcBorders>
            <w:shd w:val="clear" w:color="auto" w:fill="auto"/>
            <w:noWrap/>
            <w:vAlign w:val="bottom"/>
            <w:hideMark/>
          </w:tcPr>
          <w:p w14:paraId="23725131" w14:textId="77777777" w:rsidR="000D3C95" w:rsidRPr="00E33695" w:rsidRDefault="000D3C95" w:rsidP="00643163">
            <w:pPr>
              <w:spacing w:after="0" w:line="240" w:lineRule="auto"/>
              <w:jc w:val="center"/>
              <w:rPr>
                <w:rFonts w:ascii="Calibri" w:eastAsia="Times New Roman" w:hAnsi="Calibri" w:cs="Calibri"/>
                <w:b/>
                <w:bCs/>
                <w:color w:val="000000"/>
              </w:rPr>
            </w:pPr>
          </w:p>
        </w:tc>
        <w:tc>
          <w:tcPr>
            <w:tcW w:w="2970" w:type="dxa"/>
            <w:tcBorders>
              <w:top w:val="nil"/>
              <w:left w:val="nil"/>
              <w:bottom w:val="nil"/>
              <w:right w:val="nil"/>
            </w:tcBorders>
            <w:shd w:val="clear" w:color="auto" w:fill="auto"/>
            <w:noWrap/>
            <w:vAlign w:val="bottom"/>
            <w:hideMark/>
          </w:tcPr>
          <w:p w14:paraId="73A18DB4" w14:textId="77777777" w:rsidR="000D3C95" w:rsidRPr="00E33695" w:rsidRDefault="000D3C95" w:rsidP="00643163">
            <w:pPr>
              <w:spacing w:after="0" w:line="240" w:lineRule="auto"/>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noWrap/>
            <w:vAlign w:val="bottom"/>
            <w:hideMark/>
          </w:tcPr>
          <w:p w14:paraId="17C6287B" w14:textId="77777777" w:rsidR="000D3C95" w:rsidRPr="00E33695" w:rsidRDefault="000D3C95" w:rsidP="00643163">
            <w:pPr>
              <w:spacing w:after="0" w:line="240" w:lineRule="auto"/>
              <w:rPr>
                <w:rFonts w:ascii="Times New Roman" w:eastAsia="Times New Roman" w:hAnsi="Times New Roman" w:cs="Times New Roman"/>
                <w:sz w:val="20"/>
                <w:szCs w:val="20"/>
              </w:rPr>
            </w:pPr>
          </w:p>
        </w:tc>
      </w:tr>
      <w:tr w:rsidR="000D3C95" w:rsidRPr="00E33695" w14:paraId="3A9CAD32" w14:textId="77777777" w:rsidTr="00643163">
        <w:trPr>
          <w:trHeight w:val="300"/>
        </w:trPr>
        <w:tc>
          <w:tcPr>
            <w:tcW w:w="8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12A6FA" w14:textId="77777777" w:rsidR="000D3C95" w:rsidRPr="00E33695" w:rsidRDefault="000D3C95" w:rsidP="00643163">
            <w:pPr>
              <w:spacing w:after="0" w:line="240" w:lineRule="auto"/>
              <w:jc w:val="center"/>
              <w:rPr>
                <w:rFonts w:ascii="Calibri" w:eastAsia="Times New Roman" w:hAnsi="Calibri" w:cs="Calibri"/>
                <w:i/>
                <w:iCs/>
                <w:color w:val="000000"/>
                <w:u w:val="single"/>
              </w:rPr>
            </w:pPr>
            <w:r w:rsidRPr="00E33695">
              <w:rPr>
                <w:rFonts w:ascii="Calibri" w:eastAsia="Times New Roman" w:hAnsi="Calibri" w:cs="Calibri"/>
                <w:i/>
                <w:iCs/>
                <w:color w:val="000000"/>
                <w:u w:val="single"/>
                <w:lang w:val="es-CO"/>
              </w:rPr>
              <w:t>Control 2</w:t>
            </w:r>
          </w:p>
        </w:tc>
      </w:tr>
      <w:tr w:rsidR="000D3C95" w:rsidRPr="00E33695" w14:paraId="058B0B42"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7AD31FB"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Característica</w:t>
            </w:r>
          </w:p>
        </w:tc>
        <w:tc>
          <w:tcPr>
            <w:tcW w:w="2970" w:type="dxa"/>
            <w:tcBorders>
              <w:top w:val="nil"/>
              <w:left w:val="nil"/>
              <w:bottom w:val="single" w:sz="8" w:space="0" w:color="auto"/>
              <w:right w:val="single" w:sz="8" w:space="0" w:color="auto"/>
            </w:tcBorders>
            <w:shd w:val="clear" w:color="auto" w:fill="auto"/>
            <w:noWrap/>
            <w:vAlign w:val="center"/>
            <w:hideMark/>
          </w:tcPr>
          <w:p w14:paraId="3A63235B"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Tipo</w:t>
            </w:r>
          </w:p>
        </w:tc>
        <w:tc>
          <w:tcPr>
            <w:tcW w:w="2430" w:type="dxa"/>
            <w:tcBorders>
              <w:top w:val="nil"/>
              <w:left w:val="nil"/>
              <w:bottom w:val="single" w:sz="8" w:space="0" w:color="auto"/>
              <w:right w:val="single" w:sz="8" w:space="0" w:color="auto"/>
            </w:tcBorders>
            <w:shd w:val="clear" w:color="auto" w:fill="auto"/>
            <w:noWrap/>
            <w:vAlign w:val="center"/>
            <w:hideMark/>
          </w:tcPr>
          <w:p w14:paraId="0850243E"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Puntaje</w:t>
            </w:r>
          </w:p>
        </w:tc>
      </w:tr>
      <w:tr w:rsidR="000D3C95" w:rsidRPr="00E33695" w14:paraId="0690497E"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23BA750"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Reducción</w:t>
            </w:r>
          </w:p>
        </w:tc>
        <w:tc>
          <w:tcPr>
            <w:tcW w:w="2970" w:type="dxa"/>
            <w:tcBorders>
              <w:top w:val="nil"/>
              <w:left w:val="nil"/>
              <w:bottom w:val="single" w:sz="8" w:space="0" w:color="auto"/>
              <w:right w:val="single" w:sz="8" w:space="0" w:color="auto"/>
            </w:tcBorders>
            <w:shd w:val="clear" w:color="000000" w:fill="9BC2E6"/>
            <w:noWrap/>
            <w:vAlign w:val="center"/>
            <w:hideMark/>
          </w:tcPr>
          <w:p w14:paraId="058E74B8"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Probabilidad</w:t>
            </w:r>
          </w:p>
        </w:tc>
        <w:tc>
          <w:tcPr>
            <w:tcW w:w="2430" w:type="dxa"/>
            <w:tcBorders>
              <w:top w:val="nil"/>
              <w:left w:val="nil"/>
              <w:bottom w:val="single" w:sz="8" w:space="0" w:color="auto"/>
              <w:right w:val="single" w:sz="8" w:space="0" w:color="auto"/>
            </w:tcBorders>
            <w:shd w:val="clear" w:color="auto" w:fill="auto"/>
            <w:noWrap/>
            <w:vAlign w:val="center"/>
            <w:hideMark/>
          </w:tcPr>
          <w:p w14:paraId="4520635A"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N/A</w:t>
            </w:r>
          </w:p>
        </w:tc>
      </w:tr>
      <w:tr w:rsidR="000D3C95" w:rsidRPr="00E33695" w14:paraId="73084C9E"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860196C"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Tipo Control</w:t>
            </w:r>
          </w:p>
        </w:tc>
        <w:tc>
          <w:tcPr>
            <w:tcW w:w="2970" w:type="dxa"/>
            <w:tcBorders>
              <w:top w:val="nil"/>
              <w:left w:val="nil"/>
              <w:bottom w:val="single" w:sz="8" w:space="0" w:color="auto"/>
              <w:right w:val="single" w:sz="8" w:space="0" w:color="auto"/>
            </w:tcBorders>
            <w:shd w:val="clear" w:color="auto" w:fill="auto"/>
            <w:noWrap/>
            <w:vAlign w:val="center"/>
            <w:hideMark/>
          </w:tcPr>
          <w:p w14:paraId="49BC3C58"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Preventivo</w:t>
            </w:r>
          </w:p>
        </w:tc>
        <w:tc>
          <w:tcPr>
            <w:tcW w:w="2430" w:type="dxa"/>
            <w:tcBorders>
              <w:top w:val="nil"/>
              <w:left w:val="nil"/>
              <w:bottom w:val="single" w:sz="8" w:space="0" w:color="auto"/>
              <w:right w:val="single" w:sz="8" w:space="0" w:color="auto"/>
            </w:tcBorders>
            <w:shd w:val="clear" w:color="auto" w:fill="auto"/>
            <w:noWrap/>
            <w:vAlign w:val="center"/>
            <w:hideMark/>
          </w:tcPr>
          <w:p w14:paraId="5563DC53"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33%</w:t>
            </w:r>
          </w:p>
        </w:tc>
      </w:tr>
      <w:tr w:rsidR="000D3C95" w:rsidRPr="00E33695" w14:paraId="383FA681"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0703BE4"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Implementación</w:t>
            </w:r>
          </w:p>
        </w:tc>
        <w:tc>
          <w:tcPr>
            <w:tcW w:w="2970" w:type="dxa"/>
            <w:tcBorders>
              <w:top w:val="nil"/>
              <w:left w:val="nil"/>
              <w:bottom w:val="single" w:sz="8" w:space="0" w:color="auto"/>
              <w:right w:val="single" w:sz="8" w:space="0" w:color="auto"/>
            </w:tcBorders>
            <w:shd w:val="clear" w:color="auto" w:fill="auto"/>
            <w:noWrap/>
            <w:vAlign w:val="center"/>
            <w:hideMark/>
          </w:tcPr>
          <w:p w14:paraId="0CB6624A"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Automatizado</w:t>
            </w:r>
          </w:p>
        </w:tc>
        <w:tc>
          <w:tcPr>
            <w:tcW w:w="2430" w:type="dxa"/>
            <w:tcBorders>
              <w:top w:val="nil"/>
              <w:left w:val="nil"/>
              <w:bottom w:val="single" w:sz="8" w:space="0" w:color="auto"/>
              <w:right w:val="single" w:sz="8" w:space="0" w:color="auto"/>
            </w:tcBorders>
            <w:shd w:val="clear" w:color="auto" w:fill="auto"/>
            <w:noWrap/>
            <w:vAlign w:val="center"/>
            <w:hideMark/>
          </w:tcPr>
          <w:p w14:paraId="4BE556CC"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33%</w:t>
            </w:r>
          </w:p>
        </w:tc>
      </w:tr>
      <w:tr w:rsidR="000D3C95" w:rsidRPr="00E33695" w14:paraId="78AAFFFA"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CE366E5"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Evidencia</w:t>
            </w:r>
          </w:p>
        </w:tc>
        <w:tc>
          <w:tcPr>
            <w:tcW w:w="2970" w:type="dxa"/>
            <w:tcBorders>
              <w:top w:val="nil"/>
              <w:left w:val="nil"/>
              <w:bottom w:val="single" w:sz="8" w:space="0" w:color="auto"/>
              <w:right w:val="single" w:sz="8" w:space="0" w:color="auto"/>
            </w:tcBorders>
            <w:shd w:val="clear" w:color="auto" w:fill="auto"/>
            <w:noWrap/>
            <w:vAlign w:val="center"/>
            <w:hideMark/>
          </w:tcPr>
          <w:p w14:paraId="3AEF5CB2"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Registro Sustancial</w:t>
            </w:r>
          </w:p>
        </w:tc>
        <w:tc>
          <w:tcPr>
            <w:tcW w:w="2430" w:type="dxa"/>
            <w:tcBorders>
              <w:top w:val="nil"/>
              <w:left w:val="nil"/>
              <w:bottom w:val="single" w:sz="8" w:space="0" w:color="auto"/>
              <w:right w:val="single" w:sz="8" w:space="0" w:color="auto"/>
            </w:tcBorders>
            <w:shd w:val="clear" w:color="auto" w:fill="auto"/>
            <w:noWrap/>
            <w:vAlign w:val="center"/>
            <w:hideMark/>
          </w:tcPr>
          <w:p w14:paraId="0BC3FC19"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33%</w:t>
            </w:r>
          </w:p>
        </w:tc>
      </w:tr>
      <w:tr w:rsidR="000D3C95" w:rsidRPr="00E33695" w14:paraId="0AEDC01F"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32B232A" w14:textId="77777777" w:rsidR="000D3C95" w:rsidRPr="00E33695" w:rsidRDefault="000D3C95" w:rsidP="00643163">
            <w:pPr>
              <w:spacing w:after="0" w:line="240" w:lineRule="auto"/>
              <w:jc w:val="center"/>
              <w:rPr>
                <w:rFonts w:ascii="Calibri" w:eastAsia="Times New Roman" w:hAnsi="Calibri" w:cs="Calibri"/>
                <w:b/>
                <w:bCs/>
                <w:color w:val="000000"/>
                <w:u w:val="single"/>
              </w:rPr>
            </w:pPr>
            <w:r w:rsidRPr="00E33695">
              <w:rPr>
                <w:rFonts w:ascii="Calibri" w:eastAsia="Times New Roman" w:hAnsi="Calibri" w:cs="Calibri"/>
                <w:b/>
                <w:bCs/>
                <w:color w:val="000000"/>
                <w:u w:val="single"/>
                <w:lang w:val="es-CO"/>
              </w:rPr>
              <w:t xml:space="preserve">Puntaje Acumulado </w:t>
            </w:r>
          </w:p>
        </w:tc>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F0DA26"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99%</w:t>
            </w:r>
          </w:p>
        </w:tc>
      </w:tr>
      <w:tr w:rsidR="000D3C95" w:rsidRPr="00E33695" w14:paraId="40D02E84"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DF01058"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Tipo control + Implementación + evidencia</w:t>
            </w:r>
          </w:p>
        </w:tc>
        <w:tc>
          <w:tcPr>
            <w:tcW w:w="2430" w:type="dxa"/>
            <w:vMerge/>
            <w:tcBorders>
              <w:top w:val="nil"/>
              <w:left w:val="single" w:sz="8" w:space="0" w:color="auto"/>
              <w:bottom w:val="single" w:sz="8" w:space="0" w:color="000000"/>
              <w:right w:val="single" w:sz="8" w:space="0" w:color="auto"/>
            </w:tcBorders>
            <w:vAlign w:val="center"/>
            <w:hideMark/>
          </w:tcPr>
          <w:p w14:paraId="5DAFEAD1"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47866275"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D954896" w14:textId="77777777" w:rsidR="000D3C95" w:rsidRPr="00E33695" w:rsidRDefault="000D3C95" w:rsidP="00643163">
            <w:pPr>
              <w:spacing w:after="0" w:line="240" w:lineRule="auto"/>
              <w:jc w:val="center"/>
              <w:rPr>
                <w:rFonts w:ascii="Calibri" w:eastAsia="Times New Roman" w:hAnsi="Calibri" w:cs="Calibri"/>
                <w:b/>
                <w:bCs/>
                <w:color w:val="000000"/>
                <w:u w:val="single"/>
                <w:lang w:val="es-CO"/>
              </w:rPr>
            </w:pPr>
            <w:proofErr w:type="gramStart"/>
            <w:r w:rsidRPr="00E33695">
              <w:rPr>
                <w:rFonts w:ascii="Calibri" w:eastAsia="Times New Roman" w:hAnsi="Calibri" w:cs="Calibri"/>
                <w:b/>
                <w:bCs/>
                <w:color w:val="000000"/>
                <w:u w:val="single"/>
                <w:lang w:val="es-CO"/>
              </w:rPr>
              <w:t>Valor a restar</w:t>
            </w:r>
            <w:proofErr w:type="gramEnd"/>
            <w:r w:rsidRPr="00E33695">
              <w:rPr>
                <w:rFonts w:ascii="Calibri" w:eastAsia="Times New Roman" w:hAnsi="Calibri" w:cs="Calibri"/>
                <w:b/>
                <w:bCs/>
                <w:color w:val="000000"/>
                <w:u w:val="single"/>
                <w:lang w:val="es-CO"/>
              </w:rPr>
              <w:t xml:space="preserve"> de la probabilidad inherente</w:t>
            </w:r>
          </w:p>
        </w:tc>
        <w:tc>
          <w:tcPr>
            <w:tcW w:w="243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330E52AC"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49.50%</w:t>
            </w:r>
          </w:p>
        </w:tc>
      </w:tr>
      <w:tr w:rsidR="000D3C95" w:rsidRPr="00E33695" w14:paraId="6AFA41EE"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97BF168"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Puntaje Acumulado X 50%</w:t>
            </w:r>
          </w:p>
        </w:tc>
        <w:tc>
          <w:tcPr>
            <w:tcW w:w="2430" w:type="dxa"/>
            <w:vMerge/>
            <w:tcBorders>
              <w:top w:val="nil"/>
              <w:left w:val="single" w:sz="8" w:space="0" w:color="000000"/>
              <w:bottom w:val="single" w:sz="8" w:space="0" w:color="000000"/>
              <w:right w:val="single" w:sz="8" w:space="0" w:color="auto"/>
            </w:tcBorders>
            <w:vAlign w:val="center"/>
            <w:hideMark/>
          </w:tcPr>
          <w:p w14:paraId="72E8E085"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705CC69C" w14:textId="77777777" w:rsidTr="00643163">
        <w:trPr>
          <w:trHeight w:val="288"/>
        </w:trPr>
        <w:tc>
          <w:tcPr>
            <w:tcW w:w="8280" w:type="dxa"/>
            <w:gridSpan w:val="3"/>
            <w:tcBorders>
              <w:top w:val="nil"/>
              <w:left w:val="nil"/>
              <w:bottom w:val="nil"/>
              <w:right w:val="nil"/>
            </w:tcBorders>
            <w:shd w:val="clear" w:color="auto" w:fill="auto"/>
            <w:noWrap/>
            <w:vAlign w:val="bottom"/>
            <w:hideMark/>
          </w:tcPr>
          <w:p w14:paraId="1DC02BCB" w14:textId="77777777" w:rsidR="000D3C95" w:rsidRPr="00E33695" w:rsidRDefault="000D3C95" w:rsidP="00643163">
            <w:pPr>
              <w:spacing w:after="0" w:line="240" w:lineRule="auto"/>
              <w:jc w:val="center"/>
              <w:rPr>
                <w:rFonts w:ascii="Calibri" w:eastAsia="Times New Roman" w:hAnsi="Calibri" w:cs="Calibri"/>
                <w:color w:val="000000"/>
              </w:rPr>
            </w:pPr>
          </w:p>
        </w:tc>
      </w:tr>
      <w:tr w:rsidR="000D3C95" w:rsidRPr="00307493" w14:paraId="4F6B5088" w14:textId="77777777" w:rsidTr="00643163">
        <w:trPr>
          <w:trHeight w:val="450"/>
        </w:trPr>
        <w:tc>
          <w:tcPr>
            <w:tcW w:w="8280" w:type="dxa"/>
            <w:gridSpan w:val="3"/>
            <w:vMerge w:val="restart"/>
            <w:tcBorders>
              <w:top w:val="nil"/>
              <w:left w:val="nil"/>
              <w:bottom w:val="single" w:sz="8" w:space="0" w:color="000000"/>
              <w:right w:val="nil"/>
            </w:tcBorders>
            <w:shd w:val="clear" w:color="auto" w:fill="auto"/>
            <w:vAlign w:val="center"/>
            <w:hideMark/>
          </w:tcPr>
          <w:p w14:paraId="323C53E5" w14:textId="77777777" w:rsidR="000D3C95" w:rsidRPr="00E33695" w:rsidRDefault="000D3C95" w:rsidP="00643163">
            <w:pPr>
              <w:spacing w:after="0" w:line="240" w:lineRule="auto"/>
              <w:rPr>
                <w:rFonts w:ascii="Calibri" w:eastAsia="Times New Roman" w:hAnsi="Calibri" w:cs="Calibri"/>
                <w:lang w:val="es-CO"/>
              </w:rPr>
            </w:pPr>
            <w:r w:rsidRPr="00E33695">
              <w:rPr>
                <w:rFonts w:ascii="Calibri" w:eastAsia="Times New Roman" w:hAnsi="Calibri" w:cs="Calibri"/>
                <w:lang w:val="es-CO"/>
              </w:rPr>
              <w:t xml:space="preserve">En este caso, se resta de la probabilidad residual 1 (62%) la probabilidad residual 1 (62%) por la mitad del puntaje acumulado del </w:t>
            </w:r>
            <w:r w:rsidRPr="00E33695">
              <w:rPr>
                <w:rFonts w:ascii="Calibri" w:eastAsia="Times New Roman" w:hAnsi="Calibri" w:cs="Calibri"/>
                <w:i/>
                <w:iCs/>
                <w:lang w:val="es-CO"/>
              </w:rPr>
              <w:t>Control 2</w:t>
            </w:r>
            <w:r w:rsidRPr="00E33695">
              <w:rPr>
                <w:rFonts w:ascii="Calibri" w:eastAsia="Times New Roman" w:hAnsi="Calibri" w:cs="Calibri"/>
                <w:lang w:val="es-CO"/>
              </w:rPr>
              <w:t xml:space="preserve"> (99%/2=49.5%)</w:t>
            </w:r>
          </w:p>
        </w:tc>
      </w:tr>
      <w:tr w:rsidR="000D3C95" w:rsidRPr="00307493" w14:paraId="2B1F9758" w14:textId="77777777" w:rsidTr="00643163">
        <w:trPr>
          <w:trHeight w:val="450"/>
        </w:trPr>
        <w:tc>
          <w:tcPr>
            <w:tcW w:w="8280" w:type="dxa"/>
            <w:gridSpan w:val="3"/>
            <w:vMerge/>
            <w:tcBorders>
              <w:top w:val="nil"/>
              <w:left w:val="nil"/>
              <w:bottom w:val="single" w:sz="8" w:space="0" w:color="000000"/>
              <w:right w:val="nil"/>
            </w:tcBorders>
            <w:vAlign w:val="center"/>
            <w:hideMark/>
          </w:tcPr>
          <w:p w14:paraId="62FD512A" w14:textId="77777777" w:rsidR="000D3C95" w:rsidRPr="00E33695" w:rsidRDefault="000D3C95" w:rsidP="00643163">
            <w:pPr>
              <w:spacing w:after="0" w:line="240" w:lineRule="auto"/>
              <w:rPr>
                <w:rFonts w:ascii="Calibri" w:eastAsia="Times New Roman" w:hAnsi="Calibri" w:cs="Calibri"/>
                <w:lang w:val="es-CO"/>
              </w:rPr>
            </w:pPr>
          </w:p>
        </w:tc>
      </w:tr>
      <w:tr w:rsidR="000D3C95" w:rsidRPr="00E33695" w14:paraId="008067D0" w14:textId="77777777" w:rsidTr="00643163">
        <w:trPr>
          <w:trHeight w:val="300"/>
        </w:trPr>
        <w:tc>
          <w:tcPr>
            <w:tcW w:w="2880" w:type="dxa"/>
            <w:tcBorders>
              <w:top w:val="nil"/>
              <w:left w:val="single" w:sz="8" w:space="0" w:color="auto"/>
              <w:bottom w:val="single" w:sz="8" w:space="0" w:color="auto"/>
              <w:right w:val="single" w:sz="8" w:space="0" w:color="auto"/>
            </w:tcBorders>
            <w:shd w:val="clear" w:color="000000" w:fill="595959"/>
            <w:noWrap/>
            <w:vAlign w:val="center"/>
            <w:hideMark/>
          </w:tcPr>
          <w:p w14:paraId="75FDD1B3"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Probabilidad Residual 2</w:t>
            </w:r>
          </w:p>
        </w:tc>
        <w:tc>
          <w:tcPr>
            <w:tcW w:w="2970" w:type="dxa"/>
            <w:tcBorders>
              <w:top w:val="nil"/>
              <w:left w:val="nil"/>
              <w:bottom w:val="single" w:sz="8" w:space="0" w:color="auto"/>
              <w:right w:val="single" w:sz="8" w:space="0" w:color="auto"/>
            </w:tcBorders>
            <w:shd w:val="clear" w:color="000000" w:fill="595959"/>
            <w:noWrap/>
            <w:vAlign w:val="center"/>
            <w:hideMark/>
          </w:tcPr>
          <w:p w14:paraId="2562ABDA"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Impacto Residual</w:t>
            </w:r>
          </w:p>
        </w:tc>
        <w:tc>
          <w:tcPr>
            <w:tcW w:w="2430" w:type="dxa"/>
            <w:tcBorders>
              <w:top w:val="nil"/>
              <w:left w:val="nil"/>
              <w:bottom w:val="single" w:sz="8" w:space="0" w:color="auto"/>
              <w:right w:val="single" w:sz="8" w:space="0" w:color="auto"/>
            </w:tcBorders>
            <w:shd w:val="clear" w:color="000000" w:fill="595959"/>
            <w:noWrap/>
            <w:vAlign w:val="center"/>
            <w:hideMark/>
          </w:tcPr>
          <w:p w14:paraId="55678C5B"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Severidad Residual 2</w:t>
            </w:r>
          </w:p>
        </w:tc>
      </w:tr>
      <w:tr w:rsidR="000D3C95" w:rsidRPr="00E33695" w14:paraId="7560A31D" w14:textId="77777777" w:rsidTr="00643163">
        <w:trPr>
          <w:trHeight w:val="516"/>
        </w:trPr>
        <w:tc>
          <w:tcPr>
            <w:tcW w:w="2880" w:type="dxa"/>
            <w:tcBorders>
              <w:top w:val="nil"/>
              <w:left w:val="single" w:sz="8" w:space="0" w:color="auto"/>
              <w:bottom w:val="nil"/>
              <w:right w:val="nil"/>
            </w:tcBorders>
            <w:shd w:val="clear" w:color="000000" w:fill="92D050"/>
            <w:noWrap/>
            <w:vAlign w:val="center"/>
            <w:hideMark/>
          </w:tcPr>
          <w:p w14:paraId="591B477D"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Baja</w:t>
            </w:r>
            <w:r w:rsidRPr="00E33695">
              <w:rPr>
                <w:rFonts w:ascii="Calibri" w:eastAsia="Times New Roman" w:hAnsi="Calibri" w:cs="Calibri"/>
                <w:b/>
                <w:bCs/>
                <w:color w:val="000000"/>
                <w:sz w:val="36"/>
                <w:szCs w:val="36"/>
              </w:rPr>
              <w:t>↓</w:t>
            </w:r>
          </w:p>
        </w:tc>
        <w:tc>
          <w:tcPr>
            <w:tcW w:w="2970" w:type="dxa"/>
            <w:tcBorders>
              <w:top w:val="nil"/>
              <w:left w:val="single" w:sz="8" w:space="0" w:color="auto"/>
              <w:bottom w:val="nil"/>
              <w:right w:val="single" w:sz="8" w:space="0" w:color="auto"/>
            </w:tcBorders>
            <w:shd w:val="clear" w:color="000000" w:fill="FFFF00"/>
            <w:noWrap/>
            <w:vAlign w:val="center"/>
            <w:hideMark/>
          </w:tcPr>
          <w:p w14:paraId="069277B5"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Moderado</w:t>
            </w:r>
            <w:r w:rsidRPr="00E33695">
              <w:rPr>
                <w:rFonts w:ascii="Calibri" w:eastAsia="Times New Roman" w:hAnsi="Calibri" w:cs="Calibri"/>
                <w:b/>
                <w:bCs/>
                <w:color w:val="000000"/>
                <w:sz w:val="40"/>
                <w:szCs w:val="40"/>
              </w:rPr>
              <w:t xml:space="preserve"> =</w:t>
            </w:r>
          </w:p>
        </w:tc>
        <w:tc>
          <w:tcPr>
            <w:tcW w:w="2430"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3C070BE8"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Media</w:t>
            </w:r>
            <w:r w:rsidRPr="00E33695">
              <w:rPr>
                <w:rFonts w:ascii="Calibri" w:eastAsia="Times New Roman" w:hAnsi="Calibri" w:cs="Calibri"/>
                <w:b/>
                <w:bCs/>
                <w:color w:val="000000"/>
                <w:sz w:val="40"/>
                <w:szCs w:val="40"/>
              </w:rPr>
              <w:t xml:space="preserve"> =</w:t>
            </w:r>
          </w:p>
        </w:tc>
      </w:tr>
      <w:tr w:rsidR="000D3C95" w:rsidRPr="00E33695" w14:paraId="5D9C2F4E" w14:textId="77777777" w:rsidTr="00643163">
        <w:trPr>
          <w:trHeight w:val="300"/>
        </w:trPr>
        <w:tc>
          <w:tcPr>
            <w:tcW w:w="2880" w:type="dxa"/>
            <w:tcBorders>
              <w:top w:val="nil"/>
              <w:left w:val="single" w:sz="8" w:space="0" w:color="auto"/>
              <w:bottom w:val="single" w:sz="8" w:space="0" w:color="auto"/>
              <w:right w:val="nil"/>
            </w:tcBorders>
            <w:shd w:val="clear" w:color="000000" w:fill="92D050"/>
            <w:noWrap/>
            <w:vAlign w:val="center"/>
            <w:hideMark/>
          </w:tcPr>
          <w:p w14:paraId="175E7597"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62%-(62%*49.5</w:t>
            </w:r>
            <w:proofErr w:type="gramStart"/>
            <w:r w:rsidRPr="00E33695">
              <w:rPr>
                <w:rFonts w:ascii="Calibri" w:eastAsia="Times New Roman" w:hAnsi="Calibri" w:cs="Calibri"/>
                <w:color w:val="000000"/>
              </w:rPr>
              <w:t>%)=</w:t>
            </w:r>
            <w:proofErr w:type="gramEnd"/>
            <w:r w:rsidRPr="00E33695">
              <w:rPr>
                <w:rFonts w:ascii="Calibri" w:eastAsia="Times New Roman" w:hAnsi="Calibri" w:cs="Calibri"/>
                <w:b/>
                <w:bCs/>
                <w:color w:val="000000"/>
              </w:rPr>
              <w:t>31.31%</w:t>
            </w:r>
          </w:p>
        </w:tc>
        <w:tc>
          <w:tcPr>
            <w:tcW w:w="2970" w:type="dxa"/>
            <w:tcBorders>
              <w:top w:val="nil"/>
              <w:left w:val="single" w:sz="8" w:space="0" w:color="auto"/>
              <w:bottom w:val="single" w:sz="8" w:space="0" w:color="auto"/>
              <w:right w:val="single" w:sz="8" w:space="0" w:color="auto"/>
            </w:tcBorders>
            <w:shd w:val="clear" w:color="000000" w:fill="FFFF00"/>
            <w:noWrap/>
            <w:vAlign w:val="center"/>
            <w:hideMark/>
          </w:tcPr>
          <w:p w14:paraId="1DD1E49E"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60%</w:t>
            </w:r>
          </w:p>
        </w:tc>
        <w:tc>
          <w:tcPr>
            <w:tcW w:w="2430" w:type="dxa"/>
            <w:vMerge/>
            <w:tcBorders>
              <w:top w:val="nil"/>
              <w:left w:val="single" w:sz="8" w:space="0" w:color="auto"/>
              <w:bottom w:val="single" w:sz="8" w:space="0" w:color="000000"/>
              <w:right w:val="single" w:sz="8" w:space="0" w:color="auto"/>
            </w:tcBorders>
            <w:vAlign w:val="center"/>
            <w:hideMark/>
          </w:tcPr>
          <w:p w14:paraId="183C552C" w14:textId="77777777" w:rsidR="000D3C95" w:rsidRPr="00E33695" w:rsidRDefault="000D3C95" w:rsidP="00643163">
            <w:pPr>
              <w:spacing w:after="0" w:line="240" w:lineRule="auto"/>
              <w:rPr>
                <w:rFonts w:ascii="Calibri" w:eastAsia="Times New Roman" w:hAnsi="Calibri" w:cs="Calibri"/>
                <w:b/>
                <w:bCs/>
                <w:color w:val="000000"/>
              </w:rPr>
            </w:pPr>
          </w:p>
        </w:tc>
      </w:tr>
      <w:tr w:rsidR="000D3C95" w:rsidRPr="00E33695" w14:paraId="38580D35" w14:textId="77777777" w:rsidTr="00643163">
        <w:trPr>
          <w:trHeight w:val="300"/>
        </w:trPr>
        <w:tc>
          <w:tcPr>
            <w:tcW w:w="2880" w:type="dxa"/>
            <w:tcBorders>
              <w:top w:val="nil"/>
              <w:left w:val="nil"/>
              <w:bottom w:val="nil"/>
              <w:right w:val="nil"/>
            </w:tcBorders>
            <w:shd w:val="clear" w:color="auto" w:fill="auto"/>
            <w:noWrap/>
            <w:vAlign w:val="bottom"/>
            <w:hideMark/>
          </w:tcPr>
          <w:p w14:paraId="4BCFB7A0" w14:textId="77777777" w:rsidR="000D3C95" w:rsidRPr="00E33695" w:rsidRDefault="000D3C95" w:rsidP="00643163">
            <w:pPr>
              <w:spacing w:after="0" w:line="240" w:lineRule="auto"/>
              <w:jc w:val="center"/>
              <w:rPr>
                <w:rFonts w:ascii="Calibri" w:eastAsia="Times New Roman" w:hAnsi="Calibri" w:cs="Calibri"/>
                <w:b/>
                <w:bCs/>
                <w:color w:val="000000"/>
              </w:rPr>
            </w:pPr>
          </w:p>
        </w:tc>
        <w:tc>
          <w:tcPr>
            <w:tcW w:w="2970" w:type="dxa"/>
            <w:tcBorders>
              <w:top w:val="nil"/>
              <w:left w:val="nil"/>
              <w:bottom w:val="nil"/>
              <w:right w:val="nil"/>
            </w:tcBorders>
            <w:shd w:val="clear" w:color="auto" w:fill="auto"/>
            <w:noWrap/>
            <w:vAlign w:val="bottom"/>
            <w:hideMark/>
          </w:tcPr>
          <w:p w14:paraId="7AC44B5D" w14:textId="77777777" w:rsidR="000D3C95" w:rsidRPr="00E33695" w:rsidRDefault="000D3C95" w:rsidP="00643163">
            <w:pPr>
              <w:spacing w:after="0" w:line="240" w:lineRule="auto"/>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noWrap/>
            <w:vAlign w:val="bottom"/>
            <w:hideMark/>
          </w:tcPr>
          <w:p w14:paraId="578C319C" w14:textId="77777777" w:rsidR="000D3C95" w:rsidRPr="00E33695" w:rsidRDefault="000D3C95" w:rsidP="00643163">
            <w:pPr>
              <w:spacing w:after="0" w:line="240" w:lineRule="auto"/>
              <w:rPr>
                <w:rFonts w:ascii="Times New Roman" w:eastAsia="Times New Roman" w:hAnsi="Times New Roman" w:cs="Times New Roman"/>
                <w:sz w:val="20"/>
                <w:szCs w:val="20"/>
              </w:rPr>
            </w:pPr>
          </w:p>
        </w:tc>
      </w:tr>
      <w:tr w:rsidR="000D3C95" w:rsidRPr="00E33695" w14:paraId="7722996B" w14:textId="77777777" w:rsidTr="00643163">
        <w:trPr>
          <w:trHeight w:val="300"/>
        </w:trPr>
        <w:tc>
          <w:tcPr>
            <w:tcW w:w="8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FF746F" w14:textId="77777777" w:rsidR="000D3C95" w:rsidRPr="00E33695" w:rsidRDefault="000D3C95" w:rsidP="00643163">
            <w:pPr>
              <w:spacing w:after="0" w:line="240" w:lineRule="auto"/>
              <w:jc w:val="center"/>
              <w:rPr>
                <w:rFonts w:ascii="Calibri" w:eastAsia="Times New Roman" w:hAnsi="Calibri" w:cs="Calibri"/>
                <w:i/>
                <w:iCs/>
                <w:color w:val="000000"/>
                <w:u w:val="single"/>
              </w:rPr>
            </w:pPr>
            <w:r w:rsidRPr="00E33695">
              <w:rPr>
                <w:rFonts w:ascii="Calibri" w:eastAsia="Times New Roman" w:hAnsi="Calibri" w:cs="Calibri"/>
                <w:i/>
                <w:iCs/>
                <w:color w:val="000000"/>
                <w:u w:val="single"/>
                <w:lang w:val="es-CO"/>
              </w:rPr>
              <w:t>Control 3</w:t>
            </w:r>
          </w:p>
        </w:tc>
      </w:tr>
      <w:tr w:rsidR="000D3C95" w:rsidRPr="00E33695" w14:paraId="07BE3FEE"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5648893"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Característica</w:t>
            </w:r>
          </w:p>
        </w:tc>
        <w:tc>
          <w:tcPr>
            <w:tcW w:w="2970" w:type="dxa"/>
            <w:tcBorders>
              <w:top w:val="nil"/>
              <w:left w:val="nil"/>
              <w:bottom w:val="single" w:sz="8" w:space="0" w:color="auto"/>
              <w:right w:val="single" w:sz="8" w:space="0" w:color="auto"/>
            </w:tcBorders>
            <w:shd w:val="clear" w:color="auto" w:fill="auto"/>
            <w:noWrap/>
            <w:vAlign w:val="center"/>
            <w:hideMark/>
          </w:tcPr>
          <w:p w14:paraId="7CD815B0"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Tipo</w:t>
            </w:r>
          </w:p>
        </w:tc>
        <w:tc>
          <w:tcPr>
            <w:tcW w:w="2430" w:type="dxa"/>
            <w:tcBorders>
              <w:top w:val="nil"/>
              <w:left w:val="nil"/>
              <w:bottom w:val="single" w:sz="8" w:space="0" w:color="auto"/>
              <w:right w:val="single" w:sz="8" w:space="0" w:color="auto"/>
            </w:tcBorders>
            <w:shd w:val="clear" w:color="auto" w:fill="auto"/>
            <w:noWrap/>
            <w:vAlign w:val="center"/>
            <w:hideMark/>
          </w:tcPr>
          <w:p w14:paraId="08C4FA2D"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Puntaje</w:t>
            </w:r>
          </w:p>
        </w:tc>
      </w:tr>
      <w:tr w:rsidR="000D3C95" w:rsidRPr="00E33695" w14:paraId="5327D3C5"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8A74E0D"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Reducción</w:t>
            </w:r>
          </w:p>
        </w:tc>
        <w:tc>
          <w:tcPr>
            <w:tcW w:w="2970" w:type="dxa"/>
            <w:tcBorders>
              <w:top w:val="nil"/>
              <w:left w:val="nil"/>
              <w:bottom w:val="single" w:sz="8" w:space="0" w:color="auto"/>
              <w:right w:val="single" w:sz="8" w:space="0" w:color="auto"/>
            </w:tcBorders>
            <w:shd w:val="clear" w:color="000000" w:fill="9BC2E6"/>
            <w:noWrap/>
            <w:vAlign w:val="center"/>
            <w:hideMark/>
          </w:tcPr>
          <w:p w14:paraId="356A123A"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Probabilidad</w:t>
            </w:r>
          </w:p>
        </w:tc>
        <w:tc>
          <w:tcPr>
            <w:tcW w:w="2430" w:type="dxa"/>
            <w:tcBorders>
              <w:top w:val="nil"/>
              <w:left w:val="nil"/>
              <w:bottom w:val="single" w:sz="8" w:space="0" w:color="auto"/>
              <w:right w:val="single" w:sz="8" w:space="0" w:color="auto"/>
            </w:tcBorders>
            <w:shd w:val="clear" w:color="auto" w:fill="auto"/>
            <w:noWrap/>
            <w:vAlign w:val="center"/>
            <w:hideMark/>
          </w:tcPr>
          <w:p w14:paraId="414A1C2D"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N/A</w:t>
            </w:r>
          </w:p>
        </w:tc>
      </w:tr>
      <w:tr w:rsidR="000D3C95" w:rsidRPr="00E33695" w14:paraId="0469C6A4"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9F41C36"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Tipo Control</w:t>
            </w:r>
          </w:p>
        </w:tc>
        <w:tc>
          <w:tcPr>
            <w:tcW w:w="2970" w:type="dxa"/>
            <w:tcBorders>
              <w:top w:val="nil"/>
              <w:left w:val="nil"/>
              <w:bottom w:val="single" w:sz="8" w:space="0" w:color="auto"/>
              <w:right w:val="single" w:sz="8" w:space="0" w:color="auto"/>
            </w:tcBorders>
            <w:shd w:val="clear" w:color="auto" w:fill="auto"/>
            <w:noWrap/>
            <w:vAlign w:val="center"/>
            <w:hideMark/>
          </w:tcPr>
          <w:p w14:paraId="64EB0FD1"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Detectivo</w:t>
            </w:r>
          </w:p>
        </w:tc>
        <w:tc>
          <w:tcPr>
            <w:tcW w:w="2430" w:type="dxa"/>
            <w:tcBorders>
              <w:top w:val="nil"/>
              <w:left w:val="nil"/>
              <w:bottom w:val="single" w:sz="8" w:space="0" w:color="auto"/>
              <w:right w:val="single" w:sz="8" w:space="0" w:color="auto"/>
            </w:tcBorders>
            <w:shd w:val="clear" w:color="auto" w:fill="auto"/>
            <w:noWrap/>
            <w:vAlign w:val="center"/>
            <w:hideMark/>
          </w:tcPr>
          <w:p w14:paraId="28CABAB7"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23%</w:t>
            </w:r>
          </w:p>
        </w:tc>
      </w:tr>
      <w:tr w:rsidR="000D3C95" w:rsidRPr="00E33695" w14:paraId="17C05C90"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8F631FB"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Implementación</w:t>
            </w:r>
          </w:p>
        </w:tc>
        <w:tc>
          <w:tcPr>
            <w:tcW w:w="2970" w:type="dxa"/>
            <w:tcBorders>
              <w:top w:val="nil"/>
              <w:left w:val="nil"/>
              <w:bottom w:val="single" w:sz="8" w:space="0" w:color="auto"/>
              <w:right w:val="single" w:sz="8" w:space="0" w:color="auto"/>
            </w:tcBorders>
            <w:shd w:val="clear" w:color="auto" w:fill="auto"/>
            <w:noWrap/>
            <w:vAlign w:val="center"/>
            <w:hideMark/>
          </w:tcPr>
          <w:p w14:paraId="47E8510F"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Manual</w:t>
            </w:r>
          </w:p>
        </w:tc>
        <w:tc>
          <w:tcPr>
            <w:tcW w:w="2430" w:type="dxa"/>
            <w:tcBorders>
              <w:top w:val="nil"/>
              <w:left w:val="nil"/>
              <w:bottom w:val="single" w:sz="8" w:space="0" w:color="auto"/>
              <w:right w:val="single" w:sz="8" w:space="0" w:color="auto"/>
            </w:tcBorders>
            <w:shd w:val="clear" w:color="auto" w:fill="auto"/>
            <w:noWrap/>
            <w:vAlign w:val="center"/>
            <w:hideMark/>
          </w:tcPr>
          <w:p w14:paraId="367A955A"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20%</w:t>
            </w:r>
          </w:p>
        </w:tc>
      </w:tr>
      <w:tr w:rsidR="000D3C95" w:rsidRPr="00E33695" w14:paraId="2FFF27B5"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9ABC300"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Evidencia</w:t>
            </w:r>
          </w:p>
        </w:tc>
        <w:tc>
          <w:tcPr>
            <w:tcW w:w="2970" w:type="dxa"/>
            <w:tcBorders>
              <w:top w:val="nil"/>
              <w:left w:val="nil"/>
              <w:bottom w:val="single" w:sz="8" w:space="0" w:color="auto"/>
              <w:right w:val="single" w:sz="8" w:space="0" w:color="auto"/>
            </w:tcBorders>
            <w:shd w:val="clear" w:color="auto" w:fill="auto"/>
            <w:noWrap/>
            <w:vAlign w:val="center"/>
            <w:hideMark/>
          </w:tcPr>
          <w:p w14:paraId="5D64A3CD"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Sin Registro</w:t>
            </w:r>
          </w:p>
        </w:tc>
        <w:tc>
          <w:tcPr>
            <w:tcW w:w="2430" w:type="dxa"/>
            <w:tcBorders>
              <w:top w:val="nil"/>
              <w:left w:val="nil"/>
              <w:bottom w:val="single" w:sz="8" w:space="0" w:color="auto"/>
              <w:right w:val="single" w:sz="8" w:space="0" w:color="auto"/>
            </w:tcBorders>
            <w:shd w:val="clear" w:color="auto" w:fill="auto"/>
            <w:noWrap/>
            <w:vAlign w:val="center"/>
            <w:hideMark/>
          </w:tcPr>
          <w:p w14:paraId="78ECD047"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0%</w:t>
            </w:r>
          </w:p>
        </w:tc>
      </w:tr>
      <w:tr w:rsidR="000D3C95" w:rsidRPr="00E33695" w14:paraId="47588038"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6AA32497" w14:textId="77777777" w:rsidR="000D3C95" w:rsidRPr="00E33695" w:rsidRDefault="000D3C95" w:rsidP="00643163">
            <w:pPr>
              <w:spacing w:after="0" w:line="240" w:lineRule="auto"/>
              <w:jc w:val="center"/>
              <w:rPr>
                <w:rFonts w:ascii="Calibri" w:eastAsia="Times New Roman" w:hAnsi="Calibri" w:cs="Calibri"/>
                <w:b/>
                <w:bCs/>
                <w:color w:val="000000"/>
                <w:u w:val="single"/>
              </w:rPr>
            </w:pPr>
            <w:r w:rsidRPr="00E33695">
              <w:rPr>
                <w:rFonts w:ascii="Calibri" w:eastAsia="Times New Roman" w:hAnsi="Calibri" w:cs="Calibri"/>
                <w:b/>
                <w:bCs/>
                <w:color w:val="000000"/>
                <w:u w:val="single"/>
                <w:lang w:val="es-CO"/>
              </w:rPr>
              <w:t xml:space="preserve">Puntaje Acumulado </w:t>
            </w:r>
          </w:p>
        </w:tc>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FACE5"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43%</w:t>
            </w:r>
          </w:p>
        </w:tc>
      </w:tr>
      <w:tr w:rsidR="000D3C95" w:rsidRPr="00E33695" w14:paraId="5C9475B9"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93BB292"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Tipo control + Implementación + evidencia</w:t>
            </w:r>
          </w:p>
        </w:tc>
        <w:tc>
          <w:tcPr>
            <w:tcW w:w="2430" w:type="dxa"/>
            <w:vMerge/>
            <w:tcBorders>
              <w:top w:val="nil"/>
              <w:left w:val="single" w:sz="8" w:space="0" w:color="auto"/>
              <w:bottom w:val="single" w:sz="8" w:space="0" w:color="000000"/>
              <w:right w:val="single" w:sz="8" w:space="0" w:color="auto"/>
            </w:tcBorders>
            <w:vAlign w:val="center"/>
            <w:hideMark/>
          </w:tcPr>
          <w:p w14:paraId="723E56CA"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22E9DBCD"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6751B3D" w14:textId="77777777" w:rsidR="000D3C95" w:rsidRPr="00E33695" w:rsidRDefault="000D3C95" w:rsidP="00643163">
            <w:pPr>
              <w:spacing w:after="0" w:line="240" w:lineRule="auto"/>
              <w:jc w:val="center"/>
              <w:rPr>
                <w:rFonts w:ascii="Calibri" w:eastAsia="Times New Roman" w:hAnsi="Calibri" w:cs="Calibri"/>
                <w:b/>
                <w:bCs/>
                <w:color w:val="000000"/>
                <w:u w:val="single"/>
                <w:lang w:val="es-CO"/>
              </w:rPr>
            </w:pPr>
            <w:proofErr w:type="gramStart"/>
            <w:r w:rsidRPr="00E33695">
              <w:rPr>
                <w:rFonts w:ascii="Calibri" w:eastAsia="Times New Roman" w:hAnsi="Calibri" w:cs="Calibri"/>
                <w:b/>
                <w:bCs/>
                <w:color w:val="000000"/>
                <w:u w:val="single"/>
                <w:lang w:val="es-CO"/>
              </w:rPr>
              <w:t>Valor a restar</w:t>
            </w:r>
            <w:proofErr w:type="gramEnd"/>
            <w:r w:rsidRPr="00E33695">
              <w:rPr>
                <w:rFonts w:ascii="Calibri" w:eastAsia="Times New Roman" w:hAnsi="Calibri" w:cs="Calibri"/>
                <w:b/>
                <w:bCs/>
                <w:color w:val="000000"/>
                <w:u w:val="single"/>
                <w:lang w:val="es-CO"/>
              </w:rPr>
              <w:t xml:space="preserve"> de la probabilidad inherente</w:t>
            </w:r>
          </w:p>
        </w:tc>
        <w:tc>
          <w:tcPr>
            <w:tcW w:w="243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15A2D59E"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21.50%</w:t>
            </w:r>
          </w:p>
        </w:tc>
      </w:tr>
      <w:tr w:rsidR="000D3C95" w:rsidRPr="00E33695" w14:paraId="64F96B22"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0A2134E"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Puntaje Acumulado X 50%</w:t>
            </w:r>
          </w:p>
        </w:tc>
        <w:tc>
          <w:tcPr>
            <w:tcW w:w="2430" w:type="dxa"/>
            <w:vMerge/>
            <w:tcBorders>
              <w:top w:val="nil"/>
              <w:left w:val="single" w:sz="8" w:space="0" w:color="000000"/>
              <w:bottom w:val="single" w:sz="8" w:space="0" w:color="000000"/>
              <w:right w:val="single" w:sz="8" w:space="0" w:color="auto"/>
            </w:tcBorders>
            <w:vAlign w:val="center"/>
            <w:hideMark/>
          </w:tcPr>
          <w:p w14:paraId="64CB43EB"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15BCDB33" w14:textId="77777777" w:rsidTr="00643163">
        <w:trPr>
          <w:trHeight w:val="288"/>
        </w:trPr>
        <w:tc>
          <w:tcPr>
            <w:tcW w:w="2880" w:type="dxa"/>
            <w:tcBorders>
              <w:top w:val="nil"/>
              <w:left w:val="nil"/>
              <w:bottom w:val="nil"/>
              <w:right w:val="nil"/>
            </w:tcBorders>
            <w:shd w:val="clear" w:color="auto" w:fill="auto"/>
            <w:noWrap/>
            <w:vAlign w:val="bottom"/>
            <w:hideMark/>
          </w:tcPr>
          <w:p w14:paraId="4F8FD7B5" w14:textId="77777777" w:rsidR="000D3C95" w:rsidRPr="00E33695" w:rsidRDefault="000D3C95" w:rsidP="00643163">
            <w:pPr>
              <w:spacing w:after="0" w:line="240" w:lineRule="auto"/>
              <w:jc w:val="center"/>
              <w:rPr>
                <w:rFonts w:ascii="Calibri" w:eastAsia="Times New Roman" w:hAnsi="Calibri" w:cs="Calibri"/>
                <w:color w:val="000000"/>
              </w:rPr>
            </w:pPr>
          </w:p>
        </w:tc>
        <w:tc>
          <w:tcPr>
            <w:tcW w:w="2970" w:type="dxa"/>
            <w:tcBorders>
              <w:top w:val="nil"/>
              <w:left w:val="nil"/>
              <w:bottom w:val="nil"/>
              <w:right w:val="nil"/>
            </w:tcBorders>
            <w:shd w:val="clear" w:color="auto" w:fill="auto"/>
            <w:noWrap/>
            <w:vAlign w:val="bottom"/>
            <w:hideMark/>
          </w:tcPr>
          <w:p w14:paraId="5C532B38" w14:textId="77777777" w:rsidR="000D3C95" w:rsidRPr="00E33695" w:rsidRDefault="000D3C95" w:rsidP="00643163">
            <w:pPr>
              <w:spacing w:after="0" w:line="240" w:lineRule="auto"/>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noWrap/>
            <w:vAlign w:val="bottom"/>
            <w:hideMark/>
          </w:tcPr>
          <w:p w14:paraId="7DADF5D5" w14:textId="77777777" w:rsidR="000D3C95" w:rsidRPr="00E33695" w:rsidRDefault="000D3C95" w:rsidP="00643163">
            <w:pPr>
              <w:spacing w:after="0" w:line="240" w:lineRule="auto"/>
              <w:rPr>
                <w:rFonts w:ascii="Times New Roman" w:eastAsia="Times New Roman" w:hAnsi="Times New Roman" w:cs="Times New Roman"/>
                <w:sz w:val="20"/>
                <w:szCs w:val="20"/>
              </w:rPr>
            </w:pPr>
          </w:p>
        </w:tc>
      </w:tr>
      <w:tr w:rsidR="000D3C95" w:rsidRPr="00307493" w14:paraId="5E323819" w14:textId="77777777" w:rsidTr="00643163">
        <w:trPr>
          <w:trHeight w:val="450"/>
        </w:trPr>
        <w:tc>
          <w:tcPr>
            <w:tcW w:w="8280" w:type="dxa"/>
            <w:gridSpan w:val="3"/>
            <w:vMerge w:val="restart"/>
            <w:tcBorders>
              <w:top w:val="nil"/>
              <w:left w:val="nil"/>
              <w:bottom w:val="single" w:sz="8" w:space="0" w:color="000000"/>
              <w:right w:val="nil"/>
            </w:tcBorders>
            <w:shd w:val="clear" w:color="auto" w:fill="auto"/>
            <w:vAlign w:val="center"/>
            <w:hideMark/>
          </w:tcPr>
          <w:p w14:paraId="0931FFE2" w14:textId="77777777" w:rsidR="000D3C95" w:rsidRPr="00E33695" w:rsidRDefault="000D3C95" w:rsidP="00643163">
            <w:pPr>
              <w:spacing w:after="0" w:line="240" w:lineRule="auto"/>
              <w:rPr>
                <w:rFonts w:ascii="Calibri" w:eastAsia="Times New Roman" w:hAnsi="Calibri" w:cs="Calibri"/>
                <w:lang w:val="es-CO"/>
              </w:rPr>
            </w:pPr>
            <w:r w:rsidRPr="00E33695">
              <w:rPr>
                <w:rFonts w:ascii="Calibri" w:eastAsia="Times New Roman" w:hAnsi="Calibri" w:cs="Calibri"/>
                <w:lang w:val="es-CO"/>
              </w:rPr>
              <w:t xml:space="preserve">En este caso, se resta de la probabilidad residual 2 (31.31%) la probabilidad residual 1 (31.31%) por la mitad del puntaje acumulado del </w:t>
            </w:r>
            <w:r w:rsidRPr="00E33695">
              <w:rPr>
                <w:rFonts w:ascii="Calibri" w:eastAsia="Times New Roman" w:hAnsi="Calibri" w:cs="Calibri"/>
                <w:i/>
                <w:iCs/>
                <w:lang w:val="es-CO"/>
              </w:rPr>
              <w:t>Control 3</w:t>
            </w:r>
            <w:r w:rsidRPr="00E33695">
              <w:rPr>
                <w:rFonts w:ascii="Calibri" w:eastAsia="Times New Roman" w:hAnsi="Calibri" w:cs="Calibri"/>
                <w:lang w:val="es-CO"/>
              </w:rPr>
              <w:t xml:space="preserve"> (43%/2=21.5%)</w:t>
            </w:r>
          </w:p>
        </w:tc>
      </w:tr>
      <w:tr w:rsidR="000D3C95" w:rsidRPr="00307493" w14:paraId="396A89F0" w14:textId="77777777" w:rsidTr="00643163">
        <w:trPr>
          <w:trHeight w:val="450"/>
        </w:trPr>
        <w:tc>
          <w:tcPr>
            <w:tcW w:w="8280" w:type="dxa"/>
            <w:gridSpan w:val="3"/>
            <w:vMerge/>
            <w:tcBorders>
              <w:top w:val="nil"/>
              <w:left w:val="nil"/>
              <w:bottom w:val="single" w:sz="8" w:space="0" w:color="000000"/>
              <w:right w:val="nil"/>
            </w:tcBorders>
            <w:vAlign w:val="center"/>
            <w:hideMark/>
          </w:tcPr>
          <w:p w14:paraId="479EFD5C" w14:textId="77777777" w:rsidR="000D3C95" w:rsidRPr="00E33695" w:rsidRDefault="000D3C95" w:rsidP="00643163">
            <w:pPr>
              <w:spacing w:after="0" w:line="240" w:lineRule="auto"/>
              <w:rPr>
                <w:rFonts w:ascii="Calibri" w:eastAsia="Times New Roman" w:hAnsi="Calibri" w:cs="Calibri"/>
                <w:lang w:val="es-CO"/>
              </w:rPr>
            </w:pPr>
          </w:p>
        </w:tc>
      </w:tr>
      <w:tr w:rsidR="000D3C95" w:rsidRPr="00E33695" w14:paraId="0325B1F6" w14:textId="77777777" w:rsidTr="00643163">
        <w:trPr>
          <w:trHeight w:val="300"/>
        </w:trPr>
        <w:tc>
          <w:tcPr>
            <w:tcW w:w="2880" w:type="dxa"/>
            <w:tcBorders>
              <w:top w:val="nil"/>
              <w:left w:val="single" w:sz="8" w:space="0" w:color="auto"/>
              <w:bottom w:val="single" w:sz="8" w:space="0" w:color="auto"/>
              <w:right w:val="single" w:sz="8" w:space="0" w:color="auto"/>
            </w:tcBorders>
            <w:shd w:val="clear" w:color="000000" w:fill="595959"/>
            <w:noWrap/>
            <w:vAlign w:val="center"/>
            <w:hideMark/>
          </w:tcPr>
          <w:p w14:paraId="473A9C05"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Probabilidad Residual 3</w:t>
            </w:r>
          </w:p>
        </w:tc>
        <w:tc>
          <w:tcPr>
            <w:tcW w:w="2970" w:type="dxa"/>
            <w:tcBorders>
              <w:top w:val="nil"/>
              <w:left w:val="nil"/>
              <w:bottom w:val="single" w:sz="8" w:space="0" w:color="auto"/>
              <w:right w:val="single" w:sz="8" w:space="0" w:color="auto"/>
            </w:tcBorders>
            <w:shd w:val="clear" w:color="000000" w:fill="595959"/>
            <w:noWrap/>
            <w:vAlign w:val="center"/>
            <w:hideMark/>
          </w:tcPr>
          <w:p w14:paraId="2E8051DF"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Impacto Residual</w:t>
            </w:r>
          </w:p>
        </w:tc>
        <w:tc>
          <w:tcPr>
            <w:tcW w:w="2430" w:type="dxa"/>
            <w:tcBorders>
              <w:top w:val="nil"/>
              <w:left w:val="nil"/>
              <w:bottom w:val="single" w:sz="8" w:space="0" w:color="auto"/>
              <w:right w:val="single" w:sz="8" w:space="0" w:color="auto"/>
            </w:tcBorders>
            <w:shd w:val="clear" w:color="000000" w:fill="595959"/>
            <w:noWrap/>
            <w:vAlign w:val="center"/>
            <w:hideMark/>
          </w:tcPr>
          <w:p w14:paraId="0BD19AA0"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Severidad Residual 3</w:t>
            </w:r>
          </w:p>
        </w:tc>
      </w:tr>
      <w:tr w:rsidR="000D3C95" w:rsidRPr="00E33695" w14:paraId="60E32720" w14:textId="77777777" w:rsidTr="00643163">
        <w:trPr>
          <w:trHeight w:val="516"/>
        </w:trPr>
        <w:tc>
          <w:tcPr>
            <w:tcW w:w="2880" w:type="dxa"/>
            <w:tcBorders>
              <w:top w:val="nil"/>
              <w:left w:val="single" w:sz="8" w:space="0" w:color="auto"/>
              <w:bottom w:val="nil"/>
              <w:right w:val="nil"/>
            </w:tcBorders>
            <w:shd w:val="clear" w:color="000000" w:fill="00FF00"/>
            <w:noWrap/>
            <w:vAlign w:val="center"/>
            <w:hideMark/>
          </w:tcPr>
          <w:p w14:paraId="5828E8EE"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lastRenderedPageBreak/>
              <w:t>Muy Baja</w:t>
            </w:r>
            <w:r w:rsidRPr="00E33695">
              <w:rPr>
                <w:rFonts w:ascii="Calibri" w:eastAsia="Times New Roman" w:hAnsi="Calibri" w:cs="Calibri"/>
                <w:b/>
                <w:bCs/>
                <w:color w:val="000000"/>
                <w:sz w:val="36"/>
                <w:szCs w:val="36"/>
              </w:rPr>
              <w:t>↓</w:t>
            </w:r>
          </w:p>
        </w:tc>
        <w:tc>
          <w:tcPr>
            <w:tcW w:w="2970" w:type="dxa"/>
            <w:tcBorders>
              <w:top w:val="nil"/>
              <w:left w:val="single" w:sz="8" w:space="0" w:color="auto"/>
              <w:bottom w:val="nil"/>
              <w:right w:val="single" w:sz="8" w:space="0" w:color="auto"/>
            </w:tcBorders>
            <w:shd w:val="clear" w:color="000000" w:fill="FFFF00"/>
            <w:noWrap/>
            <w:vAlign w:val="center"/>
            <w:hideMark/>
          </w:tcPr>
          <w:p w14:paraId="347CE601"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Moderado</w:t>
            </w:r>
            <w:r w:rsidRPr="00E33695">
              <w:rPr>
                <w:rFonts w:ascii="Calibri" w:eastAsia="Times New Roman" w:hAnsi="Calibri" w:cs="Calibri"/>
                <w:b/>
                <w:bCs/>
                <w:color w:val="000000"/>
                <w:sz w:val="40"/>
                <w:szCs w:val="40"/>
              </w:rPr>
              <w:t xml:space="preserve"> =</w:t>
            </w:r>
          </w:p>
        </w:tc>
        <w:tc>
          <w:tcPr>
            <w:tcW w:w="2430"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3690824A"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Media</w:t>
            </w:r>
            <w:r w:rsidRPr="00E33695">
              <w:rPr>
                <w:rFonts w:ascii="Calibri" w:eastAsia="Times New Roman" w:hAnsi="Calibri" w:cs="Calibri"/>
                <w:b/>
                <w:bCs/>
                <w:color w:val="000000"/>
                <w:sz w:val="40"/>
                <w:szCs w:val="40"/>
              </w:rPr>
              <w:t xml:space="preserve"> =</w:t>
            </w:r>
          </w:p>
        </w:tc>
      </w:tr>
      <w:tr w:rsidR="000D3C95" w:rsidRPr="00E33695" w14:paraId="6D723D05" w14:textId="77777777" w:rsidTr="00643163">
        <w:trPr>
          <w:trHeight w:val="300"/>
        </w:trPr>
        <w:tc>
          <w:tcPr>
            <w:tcW w:w="2880" w:type="dxa"/>
            <w:tcBorders>
              <w:top w:val="nil"/>
              <w:left w:val="single" w:sz="8" w:space="0" w:color="auto"/>
              <w:bottom w:val="single" w:sz="8" w:space="0" w:color="auto"/>
              <w:right w:val="nil"/>
            </w:tcBorders>
            <w:shd w:val="clear" w:color="000000" w:fill="00FF00"/>
            <w:noWrap/>
            <w:vAlign w:val="center"/>
            <w:hideMark/>
          </w:tcPr>
          <w:p w14:paraId="0560D317"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31.31%-(31.31%*21.5</w:t>
            </w:r>
            <w:proofErr w:type="gramStart"/>
            <w:r w:rsidRPr="00E33695">
              <w:rPr>
                <w:rFonts w:ascii="Calibri" w:eastAsia="Times New Roman" w:hAnsi="Calibri" w:cs="Calibri"/>
                <w:color w:val="000000"/>
              </w:rPr>
              <w:t>%)=</w:t>
            </w:r>
            <w:proofErr w:type="gramEnd"/>
            <w:r w:rsidRPr="00E33695">
              <w:rPr>
                <w:rFonts w:ascii="Calibri" w:eastAsia="Times New Roman" w:hAnsi="Calibri" w:cs="Calibri"/>
                <w:b/>
                <w:bCs/>
                <w:color w:val="000000"/>
              </w:rPr>
              <w:t>24.58%</w:t>
            </w:r>
          </w:p>
        </w:tc>
        <w:tc>
          <w:tcPr>
            <w:tcW w:w="2970" w:type="dxa"/>
            <w:tcBorders>
              <w:top w:val="nil"/>
              <w:left w:val="single" w:sz="8" w:space="0" w:color="auto"/>
              <w:bottom w:val="single" w:sz="8" w:space="0" w:color="auto"/>
              <w:right w:val="single" w:sz="8" w:space="0" w:color="auto"/>
            </w:tcBorders>
            <w:shd w:val="clear" w:color="000000" w:fill="FFFF00"/>
            <w:noWrap/>
            <w:vAlign w:val="center"/>
            <w:hideMark/>
          </w:tcPr>
          <w:p w14:paraId="6E8ED260"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60%</w:t>
            </w:r>
          </w:p>
        </w:tc>
        <w:tc>
          <w:tcPr>
            <w:tcW w:w="2430" w:type="dxa"/>
            <w:vMerge/>
            <w:tcBorders>
              <w:top w:val="nil"/>
              <w:left w:val="single" w:sz="8" w:space="0" w:color="auto"/>
              <w:bottom w:val="single" w:sz="8" w:space="0" w:color="000000"/>
              <w:right w:val="single" w:sz="8" w:space="0" w:color="auto"/>
            </w:tcBorders>
            <w:vAlign w:val="center"/>
            <w:hideMark/>
          </w:tcPr>
          <w:p w14:paraId="78298F7A" w14:textId="77777777" w:rsidR="000D3C95" w:rsidRPr="00E33695" w:rsidRDefault="000D3C95" w:rsidP="00643163">
            <w:pPr>
              <w:spacing w:after="0" w:line="240" w:lineRule="auto"/>
              <w:rPr>
                <w:rFonts w:ascii="Calibri" w:eastAsia="Times New Roman" w:hAnsi="Calibri" w:cs="Calibri"/>
                <w:b/>
                <w:bCs/>
                <w:color w:val="000000"/>
              </w:rPr>
            </w:pPr>
          </w:p>
        </w:tc>
      </w:tr>
      <w:tr w:rsidR="000D3C95" w:rsidRPr="00E33695" w14:paraId="2A6D5E92" w14:textId="77777777" w:rsidTr="00643163">
        <w:trPr>
          <w:trHeight w:val="300"/>
        </w:trPr>
        <w:tc>
          <w:tcPr>
            <w:tcW w:w="2880" w:type="dxa"/>
            <w:tcBorders>
              <w:top w:val="nil"/>
              <w:left w:val="nil"/>
              <w:bottom w:val="nil"/>
              <w:right w:val="nil"/>
            </w:tcBorders>
            <w:shd w:val="clear" w:color="auto" w:fill="auto"/>
            <w:noWrap/>
            <w:vAlign w:val="bottom"/>
            <w:hideMark/>
          </w:tcPr>
          <w:p w14:paraId="529BD2D7" w14:textId="77777777" w:rsidR="000D3C95" w:rsidRPr="00E33695" w:rsidRDefault="000D3C95" w:rsidP="00643163">
            <w:pPr>
              <w:spacing w:after="0" w:line="240" w:lineRule="auto"/>
              <w:jc w:val="center"/>
              <w:rPr>
                <w:rFonts w:ascii="Calibri" w:eastAsia="Times New Roman" w:hAnsi="Calibri" w:cs="Calibri"/>
                <w:b/>
                <w:bCs/>
                <w:color w:val="000000"/>
              </w:rPr>
            </w:pPr>
          </w:p>
        </w:tc>
        <w:tc>
          <w:tcPr>
            <w:tcW w:w="2970" w:type="dxa"/>
            <w:tcBorders>
              <w:top w:val="nil"/>
              <w:left w:val="nil"/>
              <w:bottom w:val="nil"/>
              <w:right w:val="nil"/>
            </w:tcBorders>
            <w:shd w:val="clear" w:color="auto" w:fill="auto"/>
            <w:noWrap/>
            <w:vAlign w:val="bottom"/>
            <w:hideMark/>
          </w:tcPr>
          <w:p w14:paraId="3EF45CD8" w14:textId="77777777" w:rsidR="000D3C95" w:rsidRPr="00E33695" w:rsidRDefault="000D3C95" w:rsidP="00643163">
            <w:pPr>
              <w:spacing w:after="0" w:line="240" w:lineRule="auto"/>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noWrap/>
            <w:vAlign w:val="bottom"/>
            <w:hideMark/>
          </w:tcPr>
          <w:p w14:paraId="3F9AA309" w14:textId="77777777" w:rsidR="000D3C95" w:rsidRPr="00E33695" w:rsidRDefault="000D3C95" w:rsidP="00643163">
            <w:pPr>
              <w:spacing w:after="0" w:line="240" w:lineRule="auto"/>
              <w:rPr>
                <w:rFonts w:ascii="Times New Roman" w:eastAsia="Times New Roman" w:hAnsi="Times New Roman" w:cs="Times New Roman"/>
                <w:sz w:val="20"/>
                <w:szCs w:val="20"/>
              </w:rPr>
            </w:pPr>
          </w:p>
        </w:tc>
      </w:tr>
      <w:tr w:rsidR="000D3C95" w:rsidRPr="00E33695" w14:paraId="4D9BD5B2" w14:textId="77777777" w:rsidTr="00643163">
        <w:trPr>
          <w:trHeight w:val="300"/>
        </w:trPr>
        <w:tc>
          <w:tcPr>
            <w:tcW w:w="8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D1D9C3" w14:textId="77777777" w:rsidR="000D3C95" w:rsidRPr="00E33695" w:rsidRDefault="000D3C95" w:rsidP="00643163">
            <w:pPr>
              <w:spacing w:after="0" w:line="240" w:lineRule="auto"/>
              <w:jc w:val="center"/>
              <w:rPr>
                <w:rFonts w:ascii="Calibri" w:eastAsia="Times New Roman" w:hAnsi="Calibri" w:cs="Calibri"/>
                <w:i/>
                <w:iCs/>
                <w:color w:val="000000"/>
                <w:u w:val="single"/>
              </w:rPr>
            </w:pPr>
            <w:r w:rsidRPr="00E33695">
              <w:rPr>
                <w:rFonts w:ascii="Calibri" w:eastAsia="Times New Roman" w:hAnsi="Calibri" w:cs="Calibri"/>
                <w:i/>
                <w:iCs/>
                <w:color w:val="000000"/>
                <w:u w:val="single"/>
                <w:lang w:val="es-CO"/>
              </w:rPr>
              <w:t>Control 4</w:t>
            </w:r>
          </w:p>
        </w:tc>
      </w:tr>
      <w:tr w:rsidR="000D3C95" w:rsidRPr="00E33695" w14:paraId="1CCC6D11"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E61EEEB"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Característica</w:t>
            </w:r>
          </w:p>
        </w:tc>
        <w:tc>
          <w:tcPr>
            <w:tcW w:w="2970" w:type="dxa"/>
            <w:tcBorders>
              <w:top w:val="nil"/>
              <w:left w:val="nil"/>
              <w:bottom w:val="single" w:sz="8" w:space="0" w:color="auto"/>
              <w:right w:val="single" w:sz="8" w:space="0" w:color="auto"/>
            </w:tcBorders>
            <w:shd w:val="clear" w:color="auto" w:fill="auto"/>
            <w:noWrap/>
            <w:vAlign w:val="center"/>
            <w:hideMark/>
          </w:tcPr>
          <w:p w14:paraId="3E17A4BB"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Tipo</w:t>
            </w:r>
          </w:p>
        </w:tc>
        <w:tc>
          <w:tcPr>
            <w:tcW w:w="2430" w:type="dxa"/>
            <w:tcBorders>
              <w:top w:val="nil"/>
              <w:left w:val="nil"/>
              <w:bottom w:val="single" w:sz="8" w:space="0" w:color="auto"/>
              <w:right w:val="single" w:sz="8" w:space="0" w:color="auto"/>
            </w:tcBorders>
            <w:shd w:val="clear" w:color="auto" w:fill="auto"/>
            <w:noWrap/>
            <w:vAlign w:val="center"/>
            <w:hideMark/>
          </w:tcPr>
          <w:p w14:paraId="2C178169"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Puntaje</w:t>
            </w:r>
          </w:p>
        </w:tc>
      </w:tr>
      <w:tr w:rsidR="000D3C95" w:rsidRPr="00E33695" w14:paraId="575F1C48"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980E96F"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Reducción</w:t>
            </w:r>
          </w:p>
        </w:tc>
        <w:tc>
          <w:tcPr>
            <w:tcW w:w="2970" w:type="dxa"/>
            <w:tcBorders>
              <w:top w:val="nil"/>
              <w:left w:val="nil"/>
              <w:bottom w:val="single" w:sz="8" w:space="0" w:color="auto"/>
              <w:right w:val="single" w:sz="8" w:space="0" w:color="auto"/>
            </w:tcBorders>
            <w:shd w:val="clear" w:color="000000" w:fill="9BC2E6"/>
            <w:noWrap/>
            <w:vAlign w:val="center"/>
            <w:hideMark/>
          </w:tcPr>
          <w:p w14:paraId="11883360"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Impacto</w:t>
            </w:r>
          </w:p>
        </w:tc>
        <w:tc>
          <w:tcPr>
            <w:tcW w:w="2430" w:type="dxa"/>
            <w:tcBorders>
              <w:top w:val="nil"/>
              <w:left w:val="nil"/>
              <w:bottom w:val="single" w:sz="8" w:space="0" w:color="auto"/>
              <w:right w:val="single" w:sz="8" w:space="0" w:color="auto"/>
            </w:tcBorders>
            <w:shd w:val="clear" w:color="auto" w:fill="auto"/>
            <w:noWrap/>
            <w:vAlign w:val="center"/>
            <w:hideMark/>
          </w:tcPr>
          <w:p w14:paraId="31279A81"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N/A</w:t>
            </w:r>
          </w:p>
        </w:tc>
      </w:tr>
      <w:tr w:rsidR="000D3C95" w:rsidRPr="00E33695" w14:paraId="049A8AA0"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6CCD2B1"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Tipo Control</w:t>
            </w:r>
          </w:p>
        </w:tc>
        <w:tc>
          <w:tcPr>
            <w:tcW w:w="2970" w:type="dxa"/>
            <w:tcBorders>
              <w:top w:val="nil"/>
              <w:left w:val="nil"/>
              <w:bottom w:val="single" w:sz="8" w:space="0" w:color="auto"/>
              <w:right w:val="single" w:sz="8" w:space="0" w:color="auto"/>
            </w:tcBorders>
            <w:shd w:val="clear" w:color="auto" w:fill="auto"/>
            <w:noWrap/>
            <w:vAlign w:val="center"/>
            <w:hideMark/>
          </w:tcPr>
          <w:p w14:paraId="2ABBB6A8"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Correctivo</w:t>
            </w:r>
          </w:p>
        </w:tc>
        <w:tc>
          <w:tcPr>
            <w:tcW w:w="2430" w:type="dxa"/>
            <w:tcBorders>
              <w:top w:val="nil"/>
              <w:left w:val="nil"/>
              <w:bottom w:val="single" w:sz="8" w:space="0" w:color="auto"/>
              <w:right w:val="single" w:sz="8" w:space="0" w:color="auto"/>
            </w:tcBorders>
            <w:shd w:val="clear" w:color="auto" w:fill="auto"/>
            <w:noWrap/>
            <w:vAlign w:val="center"/>
            <w:hideMark/>
          </w:tcPr>
          <w:p w14:paraId="7E5B034D"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13%</w:t>
            </w:r>
          </w:p>
        </w:tc>
      </w:tr>
      <w:tr w:rsidR="000D3C95" w:rsidRPr="00E33695" w14:paraId="490665C6"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7C4D419"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Implementación</w:t>
            </w:r>
          </w:p>
        </w:tc>
        <w:tc>
          <w:tcPr>
            <w:tcW w:w="2970" w:type="dxa"/>
            <w:tcBorders>
              <w:top w:val="nil"/>
              <w:left w:val="nil"/>
              <w:bottom w:val="single" w:sz="8" w:space="0" w:color="auto"/>
              <w:right w:val="single" w:sz="8" w:space="0" w:color="auto"/>
            </w:tcBorders>
            <w:shd w:val="clear" w:color="auto" w:fill="auto"/>
            <w:noWrap/>
            <w:vAlign w:val="center"/>
            <w:hideMark/>
          </w:tcPr>
          <w:p w14:paraId="150990DC"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Automatizado</w:t>
            </w:r>
          </w:p>
        </w:tc>
        <w:tc>
          <w:tcPr>
            <w:tcW w:w="2430" w:type="dxa"/>
            <w:tcBorders>
              <w:top w:val="nil"/>
              <w:left w:val="nil"/>
              <w:bottom w:val="single" w:sz="8" w:space="0" w:color="auto"/>
              <w:right w:val="single" w:sz="8" w:space="0" w:color="auto"/>
            </w:tcBorders>
            <w:shd w:val="clear" w:color="auto" w:fill="auto"/>
            <w:noWrap/>
            <w:vAlign w:val="center"/>
            <w:hideMark/>
          </w:tcPr>
          <w:p w14:paraId="2B07103B"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33%</w:t>
            </w:r>
          </w:p>
        </w:tc>
      </w:tr>
      <w:tr w:rsidR="000D3C95" w:rsidRPr="00E33695" w14:paraId="37D2426D" w14:textId="77777777" w:rsidTr="00643163">
        <w:trPr>
          <w:trHeight w:val="300"/>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157B3B91"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Evidencia</w:t>
            </w:r>
          </w:p>
        </w:tc>
        <w:tc>
          <w:tcPr>
            <w:tcW w:w="2970" w:type="dxa"/>
            <w:tcBorders>
              <w:top w:val="nil"/>
              <w:left w:val="nil"/>
              <w:bottom w:val="single" w:sz="8" w:space="0" w:color="auto"/>
              <w:right w:val="single" w:sz="8" w:space="0" w:color="auto"/>
            </w:tcBorders>
            <w:shd w:val="clear" w:color="auto" w:fill="auto"/>
            <w:noWrap/>
            <w:vAlign w:val="center"/>
            <w:hideMark/>
          </w:tcPr>
          <w:p w14:paraId="33A8ECF6" w14:textId="77777777" w:rsidR="000D3C95" w:rsidRPr="00E33695" w:rsidRDefault="000D3C95" w:rsidP="00643163">
            <w:pPr>
              <w:spacing w:after="0" w:line="240" w:lineRule="auto"/>
              <w:rPr>
                <w:rFonts w:ascii="Calibri" w:eastAsia="Times New Roman" w:hAnsi="Calibri" w:cs="Calibri"/>
                <w:color w:val="000000"/>
              </w:rPr>
            </w:pPr>
            <w:r w:rsidRPr="00E33695">
              <w:rPr>
                <w:rFonts w:ascii="Calibri" w:eastAsia="Times New Roman" w:hAnsi="Calibri" w:cs="Calibri"/>
                <w:color w:val="000000"/>
              </w:rPr>
              <w:t>Registro Material</w:t>
            </w:r>
          </w:p>
        </w:tc>
        <w:tc>
          <w:tcPr>
            <w:tcW w:w="2430" w:type="dxa"/>
            <w:tcBorders>
              <w:top w:val="nil"/>
              <w:left w:val="nil"/>
              <w:bottom w:val="single" w:sz="8" w:space="0" w:color="auto"/>
              <w:right w:val="single" w:sz="8" w:space="0" w:color="auto"/>
            </w:tcBorders>
            <w:shd w:val="clear" w:color="auto" w:fill="auto"/>
            <w:noWrap/>
            <w:vAlign w:val="center"/>
            <w:hideMark/>
          </w:tcPr>
          <w:p w14:paraId="7297778D"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23%</w:t>
            </w:r>
          </w:p>
        </w:tc>
      </w:tr>
      <w:tr w:rsidR="000D3C95" w:rsidRPr="00E33695" w14:paraId="16E47B5F"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84B2026" w14:textId="77777777" w:rsidR="000D3C95" w:rsidRPr="00E33695" w:rsidRDefault="000D3C95" w:rsidP="00643163">
            <w:pPr>
              <w:spacing w:after="0" w:line="240" w:lineRule="auto"/>
              <w:jc w:val="center"/>
              <w:rPr>
                <w:rFonts w:ascii="Calibri" w:eastAsia="Times New Roman" w:hAnsi="Calibri" w:cs="Calibri"/>
                <w:b/>
                <w:bCs/>
                <w:color w:val="000000"/>
                <w:u w:val="single"/>
              </w:rPr>
            </w:pPr>
            <w:r w:rsidRPr="00E33695">
              <w:rPr>
                <w:rFonts w:ascii="Calibri" w:eastAsia="Times New Roman" w:hAnsi="Calibri" w:cs="Calibri"/>
                <w:b/>
                <w:bCs/>
                <w:color w:val="000000"/>
                <w:u w:val="single"/>
                <w:lang w:val="es-CO"/>
              </w:rPr>
              <w:t xml:space="preserve">Puntaje Acumulado </w:t>
            </w:r>
          </w:p>
        </w:tc>
        <w:tc>
          <w:tcPr>
            <w:tcW w:w="24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1D0F66"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69%</w:t>
            </w:r>
          </w:p>
        </w:tc>
      </w:tr>
      <w:tr w:rsidR="000D3C95" w:rsidRPr="00E33695" w14:paraId="15F7294C"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65DB1A5"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Tipo control + Implementación + evidencia</w:t>
            </w:r>
          </w:p>
        </w:tc>
        <w:tc>
          <w:tcPr>
            <w:tcW w:w="2430" w:type="dxa"/>
            <w:vMerge/>
            <w:tcBorders>
              <w:top w:val="nil"/>
              <w:left w:val="single" w:sz="8" w:space="0" w:color="auto"/>
              <w:bottom w:val="single" w:sz="8" w:space="0" w:color="000000"/>
              <w:right w:val="single" w:sz="8" w:space="0" w:color="auto"/>
            </w:tcBorders>
            <w:vAlign w:val="center"/>
            <w:hideMark/>
          </w:tcPr>
          <w:p w14:paraId="6374E161"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4B3704EE" w14:textId="77777777" w:rsidTr="00643163">
        <w:trPr>
          <w:trHeight w:val="288"/>
        </w:trPr>
        <w:tc>
          <w:tcPr>
            <w:tcW w:w="585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5F80108" w14:textId="77777777" w:rsidR="000D3C95" w:rsidRPr="00E33695" w:rsidRDefault="000D3C95" w:rsidP="00643163">
            <w:pPr>
              <w:spacing w:after="0" w:line="240" w:lineRule="auto"/>
              <w:jc w:val="center"/>
              <w:rPr>
                <w:rFonts w:ascii="Calibri" w:eastAsia="Times New Roman" w:hAnsi="Calibri" w:cs="Calibri"/>
                <w:b/>
                <w:bCs/>
                <w:color w:val="000000"/>
                <w:u w:val="single"/>
                <w:lang w:val="es-CO"/>
              </w:rPr>
            </w:pPr>
            <w:proofErr w:type="gramStart"/>
            <w:r w:rsidRPr="00E33695">
              <w:rPr>
                <w:rFonts w:ascii="Calibri" w:eastAsia="Times New Roman" w:hAnsi="Calibri" w:cs="Calibri"/>
                <w:b/>
                <w:bCs/>
                <w:color w:val="000000"/>
                <w:u w:val="single"/>
                <w:lang w:val="es-CO"/>
              </w:rPr>
              <w:t>Valor a restar</w:t>
            </w:r>
            <w:proofErr w:type="gramEnd"/>
            <w:r w:rsidRPr="00E33695">
              <w:rPr>
                <w:rFonts w:ascii="Calibri" w:eastAsia="Times New Roman" w:hAnsi="Calibri" w:cs="Calibri"/>
                <w:b/>
                <w:bCs/>
                <w:color w:val="000000"/>
                <w:u w:val="single"/>
                <w:lang w:val="es-CO"/>
              </w:rPr>
              <w:t xml:space="preserve"> de la probabilidad inherente</w:t>
            </w:r>
          </w:p>
        </w:tc>
        <w:tc>
          <w:tcPr>
            <w:tcW w:w="243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64C6121"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34.50%</w:t>
            </w:r>
          </w:p>
        </w:tc>
      </w:tr>
      <w:tr w:rsidR="000D3C95" w:rsidRPr="00E33695" w14:paraId="5861BD32" w14:textId="77777777" w:rsidTr="00643163">
        <w:trPr>
          <w:trHeight w:val="300"/>
        </w:trPr>
        <w:tc>
          <w:tcPr>
            <w:tcW w:w="5850"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8C5056A"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lang w:val="es-CO"/>
              </w:rPr>
              <w:t>Puntaje Acumulado X 50%</w:t>
            </w:r>
          </w:p>
        </w:tc>
        <w:tc>
          <w:tcPr>
            <w:tcW w:w="2430" w:type="dxa"/>
            <w:vMerge/>
            <w:tcBorders>
              <w:top w:val="nil"/>
              <w:left w:val="single" w:sz="8" w:space="0" w:color="000000"/>
              <w:bottom w:val="single" w:sz="8" w:space="0" w:color="000000"/>
              <w:right w:val="single" w:sz="8" w:space="0" w:color="auto"/>
            </w:tcBorders>
            <w:vAlign w:val="center"/>
            <w:hideMark/>
          </w:tcPr>
          <w:p w14:paraId="596D7D03" w14:textId="77777777" w:rsidR="000D3C95" w:rsidRPr="00E33695" w:rsidRDefault="000D3C95" w:rsidP="00643163">
            <w:pPr>
              <w:spacing w:after="0" w:line="240" w:lineRule="auto"/>
              <w:rPr>
                <w:rFonts w:ascii="Calibri" w:eastAsia="Times New Roman" w:hAnsi="Calibri" w:cs="Calibri"/>
                <w:color w:val="000000"/>
              </w:rPr>
            </w:pPr>
          </w:p>
        </w:tc>
      </w:tr>
      <w:tr w:rsidR="000D3C95" w:rsidRPr="00E33695" w14:paraId="1FFE32CC" w14:textId="77777777" w:rsidTr="00643163">
        <w:trPr>
          <w:trHeight w:val="288"/>
        </w:trPr>
        <w:tc>
          <w:tcPr>
            <w:tcW w:w="2880" w:type="dxa"/>
            <w:tcBorders>
              <w:top w:val="nil"/>
              <w:left w:val="nil"/>
              <w:bottom w:val="nil"/>
              <w:right w:val="nil"/>
            </w:tcBorders>
            <w:shd w:val="clear" w:color="auto" w:fill="auto"/>
            <w:noWrap/>
            <w:vAlign w:val="bottom"/>
            <w:hideMark/>
          </w:tcPr>
          <w:p w14:paraId="38A41097" w14:textId="77777777" w:rsidR="000D3C95" w:rsidRPr="00E33695" w:rsidRDefault="000D3C95" w:rsidP="00643163">
            <w:pPr>
              <w:spacing w:after="0" w:line="240" w:lineRule="auto"/>
              <w:jc w:val="center"/>
              <w:rPr>
                <w:rFonts w:ascii="Calibri" w:eastAsia="Times New Roman" w:hAnsi="Calibri" w:cs="Calibri"/>
                <w:color w:val="000000"/>
              </w:rPr>
            </w:pPr>
          </w:p>
        </w:tc>
        <w:tc>
          <w:tcPr>
            <w:tcW w:w="2970" w:type="dxa"/>
            <w:tcBorders>
              <w:top w:val="nil"/>
              <w:left w:val="nil"/>
              <w:bottom w:val="nil"/>
              <w:right w:val="nil"/>
            </w:tcBorders>
            <w:shd w:val="clear" w:color="auto" w:fill="auto"/>
            <w:noWrap/>
            <w:vAlign w:val="bottom"/>
            <w:hideMark/>
          </w:tcPr>
          <w:p w14:paraId="091D3A24" w14:textId="77777777" w:rsidR="000D3C95" w:rsidRPr="00E33695" w:rsidRDefault="000D3C95" w:rsidP="00643163">
            <w:pPr>
              <w:spacing w:after="0" w:line="240" w:lineRule="auto"/>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noWrap/>
            <w:vAlign w:val="bottom"/>
            <w:hideMark/>
          </w:tcPr>
          <w:p w14:paraId="414C1CEB" w14:textId="77777777" w:rsidR="000D3C95" w:rsidRPr="00E33695" w:rsidRDefault="000D3C95" w:rsidP="00643163">
            <w:pPr>
              <w:spacing w:after="0" w:line="240" w:lineRule="auto"/>
              <w:rPr>
                <w:rFonts w:ascii="Times New Roman" w:eastAsia="Times New Roman" w:hAnsi="Times New Roman" w:cs="Times New Roman"/>
                <w:sz w:val="20"/>
                <w:szCs w:val="20"/>
              </w:rPr>
            </w:pPr>
          </w:p>
        </w:tc>
      </w:tr>
      <w:tr w:rsidR="000D3C95" w:rsidRPr="00307493" w14:paraId="00B1FB79" w14:textId="77777777" w:rsidTr="00643163">
        <w:trPr>
          <w:trHeight w:val="450"/>
        </w:trPr>
        <w:tc>
          <w:tcPr>
            <w:tcW w:w="8280" w:type="dxa"/>
            <w:gridSpan w:val="3"/>
            <w:vMerge w:val="restart"/>
            <w:tcBorders>
              <w:top w:val="nil"/>
              <w:left w:val="nil"/>
              <w:bottom w:val="single" w:sz="8" w:space="0" w:color="000000"/>
              <w:right w:val="nil"/>
            </w:tcBorders>
            <w:shd w:val="clear" w:color="auto" w:fill="auto"/>
            <w:vAlign w:val="center"/>
            <w:hideMark/>
          </w:tcPr>
          <w:p w14:paraId="75EF8443" w14:textId="77777777" w:rsidR="000D3C95" w:rsidRPr="00E33695" w:rsidRDefault="000D3C95" w:rsidP="00643163">
            <w:pPr>
              <w:spacing w:after="0" w:line="240" w:lineRule="auto"/>
              <w:rPr>
                <w:rFonts w:ascii="Calibri" w:eastAsia="Times New Roman" w:hAnsi="Calibri" w:cs="Calibri"/>
                <w:lang w:val="es-CO"/>
              </w:rPr>
            </w:pPr>
            <w:r w:rsidRPr="00E33695">
              <w:rPr>
                <w:rFonts w:ascii="Calibri" w:eastAsia="Times New Roman" w:hAnsi="Calibri" w:cs="Calibri"/>
                <w:lang w:val="es-CO"/>
              </w:rPr>
              <w:t xml:space="preserve">En este caso, se resta del impacto inherente (100%) la mitad del puntaje acumulado del </w:t>
            </w:r>
            <w:r w:rsidRPr="00E33695">
              <w:rPr>
                <w:rFonts w:ascii="Calibri" w:eastAsia="Times New Roman" w:hAnsi="Calibri" w:cs="Calibri"/>
                <w:i/>
                <w:iCs/>
                <w:lang w:val="es-CO"/>
              </w:rPr>
              <w:t>Control 4</w:t>
            </w:r>
            <w:r w:rsidRPr="00E33695">
              <w:rPr>
                <w:rFonts w:ascii="Calibri" w:eastAsia="Times New Roman" w:hAnsi="Calibri" w:cs="Calibri"/>
                <w:lang w:val="es-CO"/>
              </w:rPr>
              <w:t xml:space="preserve"> (69%/2=34.5%)</w:t>
            </w:r>
          </w:p>
        </w:tc>
      </w:tr>
      <w:tr w:rsidR="000D3C95" w:rsidRPr="00307493" w14:paraId="41F5D13C" w14:textId="77777777" w:rsidTr="00643163">
        <w:trPr>
          <w:trHeight w:val="450"/>
        </w:trPr>
        <w:tc>
          <w:tcPr>
            <w:tcW w:w="8280" w:type="dxa"/>
            <w:gridSpan w:val="3"/>
            <w:vMerge/>
            <w:tcBorders>
              <w:top w:val="nil"/>
              <w:left w:val="nil"/>
              <w:bottom w:val="single" w:sz="8" w:space="0" w:color="000000"/>
              <w:right w:val="nil"/>
            </w:tcBorders>
            <w:vAlign w:val="center"/>
            <w:hideMark/>
          </w:tcPr>
          <w:p w14:paraId="4709119F" w14:textId="77777777" w:rsidR="000D3C95" w:rsidRPr="00E33695" w:rsidRDefault="000D3C95" w:rsidP="00643163">
            <w:pPr>
              <w:spacing w:after="0" w:line="240" w:lineRule="auto"/>
              <w:rPr>
                <w:rFonts w:ascii="Calibri" w:eastAsia="Times New Roman" w:hAnsi="Calibri" w:cs="Calibri"/>
                <w:lang w:val="es-CO"/>
              </w:rPr>
            </w:pPr>
          </w:p>
        </w:tc>
      </w:tr>
      <w:tr w:rsidR="000D3C95" w:rsidRPr="00E33695" w14:paraId="31528253" w14:textId="77777777" w:rsidTr="00643163">
        <w:trPr>
          <w:trHeight w:val="300"/>
        </w:trPr>
        <w:tc>
          <w:tcPr>
            <w:tcW w:w="2880" w:type="dxa"/>
            <w:tcBorders>
              <w:top w:val="nil"/>
              <w:left w:val="single" w:sz="8" w:space="0" w:color="auto"/>
              <w:bottom w:val="single" w:sz="8" w:space="0" w:color="auto"/>
              <w:right w:val="single" w:sz="8" w:space="0" w:color="auto"/>
            </w:tcBorders>
            <w:shd w:val="clear" w:color="000000" w:fill="595959"/>
            <w:noWrap/>
            <w:vAlign w:val="center"/>
            <w:hideMark/>
          </w:tcPr>
          <w:p w14:paraId="0E68D340"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 xml:space="preserve">Probabilidad </w:t>
            </w:r>
            <w:r>
              <w:rPr>
                <w:rFonts w:ascii="Calibri" w:eastAsia="Times New Roman" w:hAnsi="Calibri" w:cs="Calibri"/>
                <w:b/>
                <w:bCs/>
                <w:color w:val="FFFFFF"/>
              </w:rPr>
              <w:t>Final</w:t>
            </w:r>
          </w:p>
        </w:tc>
        <w:tc>
          <w:tcPr>
            <w:tcW w:w="2970" w:type="dxa"/>
            <w:tcBorders>
              <w:top w:val="nil"/>
              <w:left w:val="nil"/>
              <w:bottom w:val="single" w:sz="8" w:space="0" w:color="auto"/>
              <w:right w:val="single" w:sz="8" w:space="0" w:color="auto"/>
            </w:tcBorders>
            <w:shd w:val="clear" w:color="000000" w:fill="595959"/>
            <w:noWrap/>
            <w:vAlign w:val="center"/>
            <w:hideMark/>
          </w:tcPr>
          <w:p w14:paraId="667CF9AB"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Impacto Residual</w:t>
            </w:r>
            <w:r>
              <w:rPr>
                <w:rFonts w:ascii="Calibri" w:eastAsia="Times New Roman" w:hAnsi="Calibri" w:cs="Calibri"/>
                <w:b/>
                <w:bCs/>
                <w:color w:val="FFFFFF"/>
              </w:rPr>
              <w:t xml:space="preserve"> Final</w:t>
            </w:r>
          </w:p>
        </w:tc>
        <w:tc>
          <w:tcPr>
            <w:tcW w:w="2430" w:type="dxa"/>
            <w:tcBorders>
              <w:top w:val="nil"/>
              <w:left w:val="nil"/>
              <w:bottom w:val="single" w:sz="8" w:space="0" w:color="auto"/>
              <w:right w:val="single" w:sz="8" w:space="0" w:color="auto"/>
            </w:tcBorders>
            <w:shd w:val="clear" w:color="000000" w:fill="595959"/>
            <w:noWrap/>
            <w:vAlign w:val="center"/>
            <w:hideMark/>
          </w:tcPr>
          <w:p w14:paraId="6382F088" w14:textId="77777777" w:rsidR="000D3C95" w:rsidRPr="00E33695" w:rsidRDefault="000D3C95" w:rsidP="00643163">
            <w:pPr>
              <w:spacing w:after="0" w:line="240" w:lineRule="auto"/>
              <w:jc w:val="center"/>
              <w:rPr>
                <w:rFonts w:ascii="Calibri" w:eastAsia="Times New Roman" w:hAnsi="Calibri" w:cs="Calibri"/>
                <w:b/>
                <w:bCs/>
                <w:color w:val="FFFFFF"/>
              </w:rPr>
            </w:pPr>
            <w:r w:rsidRPr="00E33695">
              <w:rPr>
                <w:rFonts w:ascii="Calibri" w:eastAsia="Times New Roman" w:hAnsi="Calibri" w:cs="Calibri"/>
                <w:b/>
                <w:bCs/>
                <w:color w:val="FFFFFF"/>
              </w:rPr>
              <w:t xml:space="preserve">Severidad Residual </w:t>
            </w:r>
            <w:r>
              <w:rPr>
                <w:rFonts w:ascii="Calibri" w:eastAsia="Times New Roman" w:hAnsi="Calibri" w:cs="Calibri"/>
                <w:b/>
                <w:bCs/>
                <w:color w:val="FFFFFF"/>
              </w:rPr>
              <w:t>Final</w:t>
            </w:r>
          </w:p>
        </w:tc>
      </w:tr>
      <w:tr w:rsidR="000D3C95" w:rsidRPr="00E33695" w14:paraId="76A753C7" w14:textId="77777777" w:rsidTr="00643163">
        <w:trPr>
          <w:trHeight w:val="516"/>
        </w:trPr>
        <w:tc>
          <w:tcPr>
            <w:tcW w:w="2880" w:type="dxa"/>
            <w:tcBorders>
              <w:top w:val="nil"/>
              <w:left w:val="single" w:sz="8" w:space="0" w:color="auto"/>
              <w:bottom w:val="nil"/>
              <w:right w:val="single" w:sz="8" w:space="0" w:color="auto"/>
            </w:tcBorders>
            <w:shd w:val="clear" w:color="000000" w:fill="00FF00"/>
            <w:noWrap/>
            <w:vAlign w:val="center"/>
            <w:hideMark/>
          </w:tcPr>
          <w:p w14:paraId="455E79BA"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Muy Baja</w:t>
            </w:r>
            <w:r w:rsidRPr="00E33695">
              <w:rPr>
                <w:rFonts w:ascii="Calibri" w:eastAsia="Times New Roman" w:hAnsi="Calibri" w:cs="Calibri"/>
                <w:b/>
                <w:bCs/>
                <w:color w:val="000000"/>
                <w:sz w:val="40"/>
                <w:szCs w:val="40"/>
              </w:rPr>
              <w:t>=</w:t>
            </w:r>
          </w:p>
        </w:tc>
        <w:tc>
          <w:tcPr>
            <w:tcW w:w="2970" w:type="dxa"/>
            <w:tcBorders>
              <w:top w:val="nil"/>
              <w:left w:val="nil"/>
              <w:bottom w:val="nil"/>
              <w:right w:val="single" w:sz="8" w:space="0" w:color="auto"/>
            </w:tcBorders>
            <w:shd w:val="clear" w:color="000000" w:fill="92D050"/>
            <w:noWrap/>
            <w:vAlign w:val="center"/>
            <w:hideMark/>
          </w:tcPr>
          <w:p w14:paraId="5470AAA9"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Menor</w:t>
            </w:r>
            <w:r w:rsidRPr="00E33695">
              <w:rPr>
                <w:rFonts w:ascii="Calibri" w:eastAsia="Times New Roman" w:hAnsi="Calibri" w:cs="Calibri"/>
                <w:b/>
                <w:bCs/>
                <w:color w:val="000000"/>
                <w:sz w:val="40"/>
                <w:szCs w:val="40"/>
              </w:rPr>
              <w:t xml:space="preserve"> ↓</w:t>
            </w:r>
          </w:p>
        </w:tc>
        <w:tc>
          <w:tcPr>
            <w:tcW w:w="243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01500A49"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Baja</w:t>
            </w:r>
            <w:r w:rsidRPr="00E33695">
              <w:rPr>
                <w:rFonts w:ascii="Calibri" w:eastAsia="Times New Roman" w:hAnsi="Calibri" w:cs="Calibri"/>
                <w:b/>
                <w:bCs/>
                <w:color w:val="000000"/>
                <w:sz w:val="40"/>
                <w:szCs w:val="40"/>
              </w:rPr>
              <w:t xml:space="preserve"> ↓</w:t>
            </w:r>
          </w:p>
        </w:tc>
      </w:tr>
      <w:tr w:rsidR="000D3C95" w:rsidRPr="00E33695" w14:paraId="0D648C18" w14:textId="77777777" w:rsidTr="00643163">
        <w:trPr>
          <w:trHeight w:val="300"/>
        </w:trPr>
        <w:tc>
          <w:tcPr>
            <w:tcW w:w="2880" w:type="dxa"/>
            <w:tcBorders>
              <w:top w:val="nil"/>
              <w:left w:val="single" w:sz="8" w:space="0" w:color="auto"/>
              <w:bottom w:val="single" w:sz="8" w:space="0" w:color="auto"/>
              <w:right w:val="single" w:sz="8" w:space="0" w:color="auto"/>
            </w:tcBorders>
            <w:shd w:val="clear" w:color="000000" w:fill="00FF00"/>
            <w:noWrap/>
            <w:vAlign w:val="center"/>
            <w:hideMark/>
          </w:tcPr>
          <w:p w14:paraId="0C460184" w14:textId="77777777" w:rsidR="000D3C95" w:rsidRPr="00E33695" w:rsidRDefault="000D3C95" w:rsidP="00643163">
            <w:pPr>
              <w:spacing w:after="0" w:line="240" w:lineRule="auto"/>
              <w:jc w:val="center"/>
              <w:rPr>
                <w:rFonts w:ascii="Calibri" w:eastAsia="Times New Roman" w:hAnsi="Calibri" w:cs="Calibri"/>
                <w:b/>
                <w:bCs/>
                <w:color w:val="000000"/>
              </w:rPr>
            </w:pPr>
            <w:r w:rsidRPr="00E33695">
              <w:rPr>
                <w:rFonts w:ascii="Calibri" w:eastAsia="Times New Roman" w:hAnsi="Calibri" w:cs="Calibri"/>
                <w:b/>
                <w:bCs/>
                <w:color w:val="000000"/>
              </w:rPr>
              <w:t>24.58%</w:t>
            </w:r>
          </w:p>
        </w:tc>
        <w:tc>
          <w:tcPr>
            <w:tcW w:w="2970" w:type="dxa"/>
            <w:tcBorders>
              <w:top w:val="nil"/>
              <w:left w:val="nil"/>
              <w:bottom w:val="single" w:sz="8" w:space="0" w:color="auto"/>
              <w:right w:val="single" w:sz="8" w:space="0" w:color="auto"/>
            </w:tcBorders>
            <w:shd w:val="clear" w:color="000000" w:fill="92D050"/>
            <w:noWrap/>
            <w:vAlign w:val="center"/>
            <w:hideMark/>
          </w:tcPr>
          <w:p w14:paraId="74B4EC82" w14:textId="77777777" w:rsidR="000D3C95" w:rsidRPr="00E33695" w:rsidRDefault="000D3C95" w:rsidP="00643163">
            <w:pPr>
              <w:spacing w:after="0" w:line="240" w:lineRule="auto"/>
              <w:jc w:val="center"/>
              <w:rPr>
                <w:rFonts w:ascii="Calibri" w:eastAsia="Times New Roman" w:hAnsi="Calibri" w:cs="Calibri"/>
                <w:color w:val="000000"/>
              </w:rPr>
            </w:pPr>
            <w:r w:rsidRPr="00E33695">
              <w:rPr>
                <w:rFonts w:ascii="Calibri" w:eastAsia="Times New Roman" w:hAnsi="Calibri" w:cs="Calibri"/>
                <w:color w:val="000000"/>
              </w:rPr>
              <w:t>60%-34.5%=</w:t>
            </w:r>
            <w:r w:rsidRPr="00E33695">
              <w:rPr>
                <w:rFonts w:ascii="Calibri" w:eastAsia="Times New Roman" w:hAnsi="Calibri" w:cs="Calibri"/>
                <w:b/>
                <w:bCs/>
                <w:color w:val="000000"/>
              </w:rPr>
              <w:t>25.5%</w:t>
            </w:r>
          </w:p>
        </w:tc>
        <w:tc>
          <w:tcPr>
            <w:tcW w:w="2430" w:type="dxa"/>
            <w:vMerge/>
            <w:tcBorders>
              <w:top w:val="nil"/>
              <w:left w:val="single" w:sz="8" w:space="0" w:color="auto"/>
              <w:bottom w:val="single" w:sz="8" w:space="0" w:color="000000"/>
              <w:right w:val="single" w:sz="8" w:space="0" w:color="auto"/>
            </w:tcBorders>
            <w:vAlign w:val="center"/>
            <w:hideMark/>
          </w:tcPr>
          <w:p w14:paraId="5BE222F9" w14:textId="77777777" w:rsidR="000D3C95" w:rsidRPr="00E33695" w:rsidRDefault="000D3C95" w:rsidP="00643163">
            <w:pPr>
              <w:spacing w:after="0" w:line="240" w:lineRule="auto"/>
              <w:rPr>
                <w:rFonts w:ascii="Calibri" w:eastAsia="Times New Roman" w:hAnsi="Calibri" w:cs="Calibri"/>
                <w:b/>
                <w:bCs/>
                <w:color w:val="000000"/>
              </w:rPr>
            </w:pPr>
          </w:p>
        </w:tc>
      </w:tr>
    </w:tbl>
    <w:p w14:paraId="655F1BD4" w14:textId="77777777" w:rsidR="000D3C95" w:rsidRDefault="000D3C95" w:rsidP="000D3C95">
      <w:pPr>
        <w:pStyle w:val="paragraph"/>
        <w:spacing w:before="0" w:beforeAutospacing="0" w:after="0" w:afterAutospacing="0"/>
        <w:textAlignment w:val="baseline"/>
        <w:rPr>
          <w:rStyle w:val="eop"/>
          <w:rFonts w:ascii="Calibri" w:eastAsiaTheme="majorEastAsia" w:hAnsi="Calibri" w:cs="Calibri"/>
          <w:color w:val="000000"/>
          <w:sz w:val="22"/>
          <w:szCs w:val="22"/>
          <w:lang w:val="es-CO"/>
        </w:rPr>
      </w:pPr>
    </w:p>
    <w:p w14:paraId="0CBB8D2E" w14:textId="77777777" w:rsidR="000D3C95" w:rsidRDefault="000D3C95" w:rsidP="000D3C95">
      <w:pPr>
        <w:pStyle w:val="Prrafodelista"/>
        <w:ind w:left="1080"/>
        <w:rPr>
          <w:lang w:val="es-CO"/>
        </w:rPr>
      </w:pPr>
    </w:p>
    <w:p w14:paraId="1223C62D" w14:textId="77777777" w:rsidR="000D3C95" w:rsidRPr="00F978AC" w:rsidRDefault="000D3C95" w:rsidP="001D119E">
      <w:pPr>
        <w:pStyle w:val="Ttulo4"/>
        <w:rPr>
          <w:lang w:val="es-CO"/>
        </w:rPr>
      </w:pPr>
      <w:bookmarkStart w:id="2" w:name="_Afectación_–_Valoración"/>
      <w:bookmarkEnd w:id="2"/>
      <w:r w:rsidRPr="00F978AC">
        <w:rPr>
          <w:lang w:val="es-CO"/>
        </w:rPr>
        <w:t>Afectación – Valoración del Riesgo Residual con base en Eventos</w:t>
      </w:r>
    </w:p>
    <w:p w14:paraId="01766320" w14:textId="77777777" w:rsidR="000D3C95" w:rsidRPr="00143B83" w:rsidRDefault="000D3C95" w:rsidP="000D3C95">
      <w:pPr>
        <w:pStyle w:val="Prrafodelista"/>
        <w:spacing w:after="0" w:line="240" w:lineRule="auto"/>
        <w:ind w:left="1080"/>
        <w:textAlignment w:val="baseline"/>
        <w:rPr>
          <w:rFonts w:ascii="Calibri" w:eastAsia="Times New Roman" w:hAnsi="Calibri" w:cs="Calibri"/>
          <w:color w:val="000000"/>
          <w:lang w:val="es-ES"/>
        </w:rPr>
      </w:pPr>
      <w:r w:rsidRPr="00143B83">
        <w:rPr>
          <w:rFonts w:ascii="Calibri" w:eastAsia="Times New Roman" w:hAnsi="Calibri" w:cs="Calibri"/>
          <w:color w:val="000000"/>
          <w:lang w:val="es-ES"/>
        </w:rPr>
        <w:t xml:space="preserve">Un evento es un riesgo materializado y este debe afectar la calificación del riesgo en el mapa. Se realizará un ajuste en la calificación de la </w:t>
      </w:r>
      <w:r w:rsidRPr="00143B83">
        <w:rPr>
          <w:rFonts w:ascii="Calibri" w:eastAsia="Times New Roman" w:hAnsi="Calibri" w:cs="Calibri"/>
          <w:b/>
          <w:bCs/>
          <w:color w:val="000000"/>
          <w:lang w:val="es-ES"/>
        </w:rPr>
        <w:t>probabilidad residual</w:t>
      </w:r>
      <w:r w:rsidRPr="00143B83">
        <w:rPr>
          <w:rFonts w:ascii="Calibri" w:eastAsia="Times New Roman" w:hAnsi="Calibri" w:cs="Calibri"/>
          <w:color w:val="000000"/>
          <w:lang w:val="es-ES"/>
        </w:rPr>
        <w:t>, cuando se presente un evento de riesgo operativo. </w:t>
      </w:r>
    </w:p>
    <w:p w14:paraId="35C56DA3" w14:textId="77777777" w:rsidR="000D3C95" w:rsidRPr="00143B83" w:rsidRDefault="000D3C95" w:rsidP="000D3C95">
      <w:pPr>
        <w:pStyle w:val="Prrafodelista"/>
        <w:spacing w:after="0" w:line="240" w:lineRule="auto"/>
        <w:ind w:left="1080"/>
        <w:textAlignment w:val="baseline"/>
        <w:rPr>
          <w:rFonts w:ascii="Calibri" w:eastAsia="Times New Roman" w:hAnsi="Calibri" w:cs="Calibri"/>
          <w:color w:val="000000"/>
          <w:lang w:val="es-ES"/>
        </w:rPr>
      </w:pPr>
    </w:p>
    <w:p w14:paraId="720BC3BB" w14:textId="77777777" w:rsidR="000D3C95" w:rsidRPr="00143B83" w:rsidRDefault="000D3C95" w:rsidP="000D3C95">
      <w:pPr>
        <w:pStyle w:val="Prrafodelista"/>
        <w:spacing w:after="0" w:line="240" w:lineRule="auto"/>
        <w:ind w:left="1080"/>
        <w:textAlignment w:val="baseline"/>
        <w:rPr>
          <w:rFonts w:ascii="Segoe UI" w:eastAsia="Times New Roman" w:hAnsi="Segoe UI" w:cs="Segoe UI"/>
          <w:color w:val="000000"/>
          <w:sz w:val="18"/>
          <w:szCs w:val="18"/>
          <w:lang w:val="es-CO"/>
        </w:rPr>
      </w:pPr>
      <w:r w:rsidRPr="00143B83">
        <w:rPr>
          <w:rFonts w:ascii="Calibri" w:eastAsia="Times New Roman" w:hAnsi="Calibri" w:cs="Calibri"/>
          <w:color w:val="000000"/>
          <w:lang w:val="es-ES"/>
        </w:rPr>
        <w:t>La fórmula para determinar el porcentaje de afectación sobre probabilidad residual está dada por la cantidad de eventos materializados en un periodo sobre la frecuencia de realización de la actividad del riesgo. El resultado se ubica en el rango de criterio de “desempeño del riesgo”, de acuerdo con la frecuencia con que ocurran los eventos y según la siguiente tabla:</w:t>
      </w:r>
      <w:r w:rsidRPr="00143B83">
        <w:rPr>
          <w:rFonts w:ascii="Calibri" w:eastAsia="Times New Roman" w:hAnsi="Calibri" w:cs="Calibri"/>
          <w:color w:val="000000"/>
          <w:lang w:val="es-CO"/>
        </w:rPr>
        <w:t> </w:t>
      </w:r>
    </w:p>
    <w:p w14:paraId="4860C71B" w14:textId="77777777" w:rsidR="000D3C95" w:rsidRPr="00143B83" w:rsidRDefault="000D3C95" w:rsidP="000D3C95">
      <w:pPr>
        <w:pStyle w:val="Prrafodelista"/>
        <w:spacing w:after="0" w:line="240" w:lineRule="auto"/>
        <w:textAlignment w:val="baseline"/>
        <w:rPr>
          <w:rFonts w:ascii="Segoe UI" w:eastAsia="Times New Roman" w:hAnsi="Segoe UI" w:cs="Segoe UI"/>
          <w:color w:val="000000"/>
          <w:sz w:val="18"/>
          <w:szCs w:val="18"/>
          <w:lang w:val="es-CO"/>
        </w:rPr>
      </w:pPr>
      <w:r w:rsidRPr="00143B83">
        <w:rPr>
          <w:rFonts w:ascii="Calibri" w:eastAsia="Times New Roman" w:hAnsi="Calibri" w:cs="Calibri"/>
          <w:color w:val="000000"/>
          <w:lang w:val="es-CO"/>
        </w:rPr>
        <w:t> </w:t>
      </w:r>
    </w:p>
    <w:tbl>
      <w:tblPr>
        <w:tblW w:w="5295" w:type="dxa"/>
        <w:tblInd w:w="2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1152"/>
        <w:gridCol w:w="1017"/>
        <w:gridCol w:w="1976"/>
      </w:tblGrid>
      <w:tr w:rsidR="000D3C95" w:rsidRPr="003F3840" w14:paraId="3467485F" w14:textId="77777777" w:rsidTr="00643163">
        <w:trPr>
          <w:trHeight w:val="336"/>
        </w:trPr>
        <w:tc>
          <w:tcPr>
            <w:tcW w:w="5295" w:type="dxa"/>
            <w:gridSpan w:val="4"/>
            <w:tcBorders>
              <w:top w:val="single" w:sz="6" w:space="0" w:color="auto"/>
              <w:left w:val="single" w:sz="6" w:space="0" w:color="auto"/>
              <w:bottom w:val="single" w:sz="6" w:space="0" w:color="auto"/>
              <w:right w:val="single" w:sz="6" w:space="0" w:color="auto"/>
            </w:tcBorders>
            <w:shd w:val="clear" w:color="auto" w:fill="595959"/>
          </w:tcPr>
          <w:p w14:paraId="43C33F7C"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b/>
                <w:bCs/>
                <w:color w:val="FFFFFF"/>
                <w:lang w:val="es-ES"/>
              </w:rPr>
              <w:t>Desempeño del riesgo</w:t>
            </w:r>
            <w:r w:rsidRPr="003F3840">
              <w:rPr>
                <w:rFonts w:ascii="Calibri" w:eastAsia="Times New Roman" w:hAnsi="Calibri" w:cs="Calibri"/>
              </w:rPr>
              <w:t> </w:t>
            </w:r>
          </w:p>
        </w:tc>
      </w:tr>
      <w:tr w:rsidR="000D3C95" w:rsidRPr="003F3840" w14:paraId="7E411AD1" w14:textId="77777777" w:rsidTr="00643163">
        <w:trPr>
          <w:trHeight w:val="225"/>
        </w:trPr>
        <w:tc>
          <w:tcPr>
            <w:tcW w:w="1155" w:type="dxa"/>
            <w:tcBorders>
              <w:top w:val="nil"/>
              <w:left w:val="single" w:sz="6" w:space="0" w:color="auto"/>
              <w:bottom w:val="single" w:sz="6" w:space="0" w:color="auto"/>
              <w:right w:val="single" w:sz="6" w:space="0" w:color="auto"/>
            </w:tcBorders>
            <w:shd w:val="clear" w:color="auto" w:fill="D9D9D9"/>
          </w:tcPr>
          <w:p w14:paraId="7950338F" w14:textId="77777777" w:rsidR="000D3C95" w:rsidRPr="003F3840" w:rsidRDefault="000D3C95" w:rsidP="00643163">
            <w:pPr>
              <w:spacing w:after="0" w:line="240" w:lineRule="auto"/>
              <w:jc w:val="center"/>
              <w:textAlignment w:val="baseline"/>
              <w:rPr>
                <w:rFonts w:ascii="Calibri" w:eastAsia="Times New Roman" w:hAnsi="Calibri" w:cs="Calibri"/>
                <w:b/>
                <w:bCs/>
                <w:color w:val="000000"/>
                <w:lang w:val="es-ES"/>
              </w:rPr>
            </w:pPr>
            <w:r>
              <w:rPr>
                <w:rFonts w:ascii="Calibri" w:eastAsia="Times New Roman" w:hAnsi="Calibri" w:cs="Calibri"/>
                <w:b/>
                <w:bCs/>
                <w:color w:val="000000"/>
                <w:lang w:val="es-ES"/>
              </w:rPr>
              <w:t>Rango</w:t>
            </w:r>
          </w:p>
        </w:tc>
        <w:tc>
          <w:tcPr>
            <w:tcW w:w="1155" w:type="dxa"/>
            <w:tcBorders>
              <w:top w:val="nil"/>
              <w:left w:val="single" w:sz="6" w:space="0" w:color="auto"/>
              <w:bottom w:val="single" w:sz="6" w:space="0" w:color="auto"/>
              <w:right w:val="single" w:sz="6" w:space="0" w:color="auto"/>
            </w:tcBorders>
            <w:shd w:val="clear" w:color="auto" w:fill="D9D9D9"/>
            <w:hideMark/>
          </w:tcPr>
          <w:p w14:paraId="14D6E6FE"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b/>
                <w:bCs/>
                <w:color w:val="000000"/>
                <w:lang w:val="es-ES"/>
              </w:rPr>
              <w:t>Desde</w:t>
            </w:r>
            <w:r w:rsidRPr="003F3840">
              <w:rPr>
                <w:rFonts w:ascii="Calibri" w:eastAsia="Times New Roman" w:hAnsi="Calibri" w:cs="Calibri"/>
              </w:rPr>
              <w:t> </w:t>
            </w:r>
          </w:p>
        </w:tc>
        <w:tc>
          <w:tcPr>
            <w:tcW w:w="990" w:type="dxa"/>
            <w:tcBorders>
              <w:top w:val="nil"/>
              <w:left w:val="nil"/>
              <w:bottom w:val="single" w:sz="6" w:space="0" w:color="auto"/>
              <w:right w:val="single" w:sz="6" w:space="0" w:color="auto"/>
            </w:tcBorders>
            <w:shd w:val="clear" w:color="auto" w:fill="D9D9D9"/>
            <w:hideMark/>
          </w:tcPr>
          <w:p w14:paraId="1368636F"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b/>
                <w:bCs/>
                <w:color w:val="000000"/>
                <w:lang w:val="es-ES"/>
              </w:rPr>
              <w:t>Hasta</w:t>
            </w:r>
            <w:r w:rsidRPr="003F3840">
              <w:rPr>
                <w:rFonts w:ascii="Calibri" w:eastAsia="Times New Roman" w:hAnsi="Calibri" w:cs="Calibri"/>
              </w:rPr>
              <w:t> </w:t>
            </w:r>
          </w:p>
        </w:tc>
        <w:tc>
          <w:tcPr>
            <w:tcW w:w="1995" w:type="dxa"/>
            <w:tcBorders>
              <w:top w:val="nil"/>
              <w:left w:val="nil"/>
              <w:bottom w:val="single" w:sz="6" w:space="0" w:color="auto"/>
              <w:right w:val="single" w:sz="6" w:space="0" w:color="auto"/>
            </w:tcBorders>
            <w:shd w:val="clear" w:color="auto" w:fill="D9D9D9"/>
            <w:hideMark/>
          </w:tcPr>
          <w:p w14:paraId="26BB65E7"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b/>
                <w:bCs/>
                <w:color w:val="000000"/>
                <w:lang w:val="es-ES"/>
              </w:rPr>
              <w:t>% adicional*</w:t>
            </w:r>
            <w:r w:rsidRPr="003F3840">
              <w:rPr>
                <w:rFonts w:ascii="Calibri" w:eastAsia="Times New Roman" w:hAnsi="Calibri" w:cs="Calibri"/>
              </w:rPr>
              <w:t> </w:t>
            </w:r>
          </w:p>
        </w:tc>
      </w:tr>
      <w:tr w:rsidR="000D3C95" w:rsidRPr="003F3840" w14:paraId="752C8C15" w14:textId="77777777" w:rsidTr="00643163">
        <w:trPr>
          <w:trHeight w:val="225"/>
        </w:trPr>
        <w:tc>
          <w:tcPr>
            <w:tcW w:w="1155" w:type="dxa"/>
            <w:tcBorders>
              <w:top w:val="nil"/>
              <w:left w:val="single" w:sz="6" w:space="0" w:color="auto"/>
              <w:bottom w:val="single" w:sz="6" w:space="0" w:color="auto"/>
              <w:right w:val="single" w:sz="6" w:space="0" w:color="auto"/>
            </w:tcBorders>
          </w:tcPr>
          <w:p w14:paraId="22AEC435" w14:textId="77777777" w:rsidR="000D3C95" w:rsidRPr="00707EFF" w:rsidRDefault="000D3C95" w:rsidP="00643163">
            <w:pPr>
              <w:spacing w:after="0" w:line="240" w:lineRule="auto"/>
              <w:jc w:val="center"/>
              <w:textAlignment w:val="baseline"/>
              <w:rPr>
                <w:rFonts w:ascii="Calibri" w:eastAsia="Times New Roman" w:hAnsi="Calibri" w:cs="Calibri"/>
                <w:b/>
                <w:bCs/>
                <w:color w:val="000000"/>
                <w:lang w:val="es-ES"/>
              </w:rPr>
            </w:pPr>
            <w:r w:rsidRPr="00707EFF">
              <w:rPr>
                <w:rFonts w:ascii="Calibri" w:eastAsia="Times New Roman" w:hAnsi="Calibri" w:cs="Calibri"/>
                <w:b/>
                <w:bCs/>
                <w:color w:val="000000"/>
                <w:lang w:val="es-ES"/>
              </w:rPr>
              <w:t>A</w:t>
            </w:r>
          </w:p>
        </w:tc>
        <w:tc>
          <w:tcPr>
            <w:tcW w:w="1155" w:type="dxa"/>
            <w:tcBorders>
              <w:top w:val="nil"/>
              <w:left w:val="single" w:sz="6" w:space="0" w:color="auto"/>
              <w:bottom w:val="single" w:sz="6" w:space="0" w:color="auto"/>
              <w:right w:val="single" w:sz="6" w:space="0" w:color="auto"/>
            </w:tcBorders>
            <w:shd w:val="clear" w:color="auto" w:fill="auto"/>
            <w:hideMark/>
          </w:tcPr>
          <w:p w14:paraId="25A9D788"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0,00%</w:t>
            </w:r>
            <w:r w:rsidRPr="003F3840">
              <w:rPr>
                <w:rFonts w:ascii="Calibri" w:eastAsia="Times New Roman" w:hAnsi="Calibri" w:cs="Calibri"/>
              </w:rPr>
              <w:t> </w:t>
            </w:r>
          </w:p>
        </w:tc>
        <w:tc>
          <w:tcPr>
            <w:tcW w:w="990" w:type="dxa"/>
            <w:tcBorders>
              <w:top w:val="nil"/>
              <w:left w:val="nil"/>
              <w:bottom w:val="single" w:sz="6" w:space="0" w:color="auto"/>
              <w:right w:val="single" w:sz="6" w:space="0" w:color="auto"/>
            </w:tcBorders>
            <w:shd w:val="clear" w:color="auto" w:fill="auto"/>
            <w:hideMark/>
          </w:tcPr>
          <w:p w14:paraId="7FBE51AC"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0,5%</w:t>
            </w:r>
            <w:r w:rsidRPr="003F3840">
              <w:rPr>
                <w:rFonts w:ascii="Calibri" w:eastAsia="Times New Roman" w:hAnsi="Calibri" w:cs="Calibri"/>
              </w:rPr>
              <w:t> </w:t>
            </w:r>
          </w:p>
        </w:tc>
        <w:tc>
          <w:tcPr>
            <w:tcW w:w="1995" w:type="dxa"/>
            <w:tcBorders>
              <w:top w:val="nil"/>
              <w:left w:val="nil"/>
              <w:bottom w:val="single" w:sz="6" w:space="0" w:color="auto"/>
              <w:right w:val="single" w:sz="6" w:space="0" w:color="auto"/>
            </w:tcBorders>
            <w:shd w:val="clear" w:color="auto" w:fill="auto"/>
            <w:hideMark/>
          </w:tcPr>
          <w:p w14:paraId="43502873"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0%</w:t>
            </w:r>
            <w:r w:rsidRPr="003F3840">
              <w:rPr>
                <w:rFonts w:ascii="Calibri" w:eastAsia="Times New Roman" w:hAnsi="Calibri" w:cs="Calibri"/>
              </w:rPr>
              <w:t> </w:t>
            </w:r>
          </w:p>
        </w:tc>
      </w:tr>
      <w:tr w:rsidR="000D3C95" w:rsidRPr="003F3840" w14:paraId="2D54C02C" w14:textId="77777777" w:rsidTr="00643163">
        <w:trPr>
          <w:trHeight w:val="270"/>
        </w:trPr>
        <w:tc>
          <w:tcPr>
            <w:tcW w:w="1155" w:type="dxa"/>
            <w:tcBorders>
              <w:top w:val="nil"/>
              <w:left w:val="single" w:sz="6" w:space="0" w:color="auto"/>
              <w:bottom w:val="single" w:sz="6" w:space="0" w:color="auto"/>
              <w:right w:val="single" w:sz="6" w:space="0" w:color="auto"/>
            </w:tcBorders>
            <w:shd w:val="clear" w:color="auto" w:fill="D9D9D9"/>
          </w:tcPr>
          <w:p w14:paraId="4906E655" w14:textId="77777777" w:rsidR="000D3C95" w:rsidRPr="00707EFF" w:rsidRDefault="000D3C95" w:rsidP="00643163">
            <w:pPr>
              <w:spacing w:after="0" w:line="240" w:lineRule="auto"/>
              <w:jc w:val="center"/>
              <w:textAlignment w:val="baseline"/>
              <w:rPr>
                <w:rFonts w:ascii="Calibri" w:eastAsia="Times New Roman" w:hAnsi="Calibri" w:cs="Calibri"/>
                <w:b/>
                <w:bCs/>
                <w:color w:val="000000"/>
                <w:lang w:val="es-ES"/>
              </w:rPr>
            </w:pPr>
            <w:r w:rsidRPr="00707EFF">
              <w:rPr>
                <w:rFonts w:ascii="Calibri" w:eastAsia="Times New Roman" w:hAnsi="Calibri" w:cs="Calibri"/>
                <w:b/>
                <w:bCs/>
                <w:color w:val="000000"/>
                <w:lang w:val="es-ES"/>
              </w:rPr>
              <w:t>B</w:t>
            </w:r>
          </w:p>
        </w:tc>
        <w:tc>
          <w:tcPr>
            <w:tcW w:w="1155" w:type="dxa"/>
            <w:tcBorders>
              <w:top w:val="nil"/>
              <w:left w:val="single" w:sz="6" w:space="0" w:color="auto"/>
              <w:bottom w:val="single" w:sz="6" w:space="0" w:color="auto"/>
              <w:right w:val="single" w:sz="6" w:space="0" w:color="auto"/>
            </w:tcBorders>
            <w:shd w:val="clear" w:color="auto" w:fill="D9D9D9"/>
            <w:hideMark/>
          </w:tcPr>
          <w:p w14:paraId="28BF2984"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0,5%</w:t>
            </w:r>
            <w:r w:rsidRPr="003F3840">
              <w:rPr>
                <w:rFonts w:ascii="Calibri" w:eastAsia="Times New Roman" w:hAnsi="Calibri" w:cs="Calibri"/>
              </w:rPr>
              <w:t> </w:t>
            </w:r>
          </w:p>
        </w:tc>
        <w:tc>
          <w:tcPr>
            <w:tcW w:w="990" w:type="dxa"/>
            <w:tcBorders>
              <w:top w:val="nil"/>
              <w:left w:val="nil"/>
              <w:bottom w:val="single" w:sz="6" w:space="0" w:color="auto"/>
              <w:right w:val="single" w:sz="6" w:space="0" w:color="auto"/>
            </w:tcBorders>
            <w:shd w:val="clear" w:color="auto" w:fill="D9D9D9"/>
            <w:hideMark/>
          </w:tcPr>
          <w:p w14:paraId="48A8703D"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1,0%</w:t>
            </w:r>
            <w:r w:rsidRPr="003F3840">
              <w:rPr>
                <w:rFonts w:ascii="Calibri" w:eastAsia="Times New Roman" w:hAnsi="Calibri" w:cs="Calibri"/>
              </w:rPr>
              <w:t> </w:t>
            </w:r>
          </w:p>
        </w:tc>
        <w:tc>
          <w:tcPr>
            <w:tcW w:w="1995" w:type="dxa"/>
            <w:tcBorders>
              <w:top w:val="nil"/>
              <w:left w:val="nil"/>
              <w:bottom w:val="single" w:sz="6" w:space="0" w:color="auto"/>
              <w:right w:val="single" w:sz="6" w:space="0" w:color="auto"/>
            </w:tcBorders>
            <w:shd w:val="clear" w:color="auto" w:fill="D9D9D9"/>
            <w:hideMark/>
          </w:tcPr>
          <w:p w14:paraId="00E6B259"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10%</w:t>
            </w:r>
            <w:r w:rsidRPr="003F3840">
              <w:rPr>
                <w:rFonts w:ascii="Calibri" w:eastAsia="Times New Roman" w:hAnsi="Calibri" w:cs="Calibri"/>
              </w:rPr>
              <w:t> </w:t>
            </w:r>
          </w:p>
        </w:tc>
      </w:tr>
      <w:tr w:rsidR="000D3C95" w:rsidRPr="003F3840" w14:paraId="32B1166A" w14:textId="77777777" w:rsidTr="00643163">
        <w:trPr>
          <w:trHeight w:val="285"/>
        </w:trPr>
        <w:tc>
          <w:tcPr>
            <w:tcW w:w="1155" w:type="dxa"/>
            <w:tcBorders>
              <w:top w:val="nil"/>
              <w:left w:val="single" w:sz="6" w:space="0" w:color="auto"/>
              <w:bottom w:val="single" w:sz="6" w:space="0" w:color="auto"/>
              <w:right w:val="single" w:sz="6" w:space="0" w:color="auto"/>
            </w:tcBorders>
          </w:tcPr>
          <w:p w14:paraId="275D2889" w14:textId="77777777" w:rsidR="000D3C95" w:rsidRPr="00707EFF" w:rsidRDefault="000D3C95" w:rsidP="00643163">
            <w:pPr>
              <w:spacing w:after="0" w:line="240" w:lineRule="auto"/>
              <w:jc w:val="center"/>
              <w:textAlignment w:val="baseline"/>
              <w:rPr>
                <w:rFonts w:ascii="Calibri" w:eastAsia="Times New Roman" w:hAnsi="Calibri" w:cs="Calibri"/>
                <w:b/>
                <w:bCs/>
                <w:color w:val="000000"/>
                <w:lang w:val="es-ES"/>
              </w:rPr>
            </w:pPr>
            <w:r w:rsidRPr="00707EFF">
              <w:rPr>
                <w:rFonts w:ascii="Calibri" w:eastAsia="Times New Roman" w:hAnsi="Calibri" w:cs="Calibri"/>
                <w:b/>
                <w:bCs/>
                <w:color w:val="000000"/>
                <w:lang w:val="es-ES"/>
              </w:rPr>
              <w:t>C</w:t>
            </w:r>
          </w:p>
        </w:tc>
        <w:tc>
          <w:tcPr>
            <w:tcW w:w="1155" w:type="dxa"/>
            <w:tcBorders>
              <w:top w:val="nil"/>
              <w:left w:val="single" w:sz="6" w:space="0" w:color="auto"/>
              <w:bottom w:val="single" w:sz="6" w:space="0" w:color="auto"/>
              <w:right w:val="single" w:sz="6" w:space="0" w:color="auto"/>
            </w:tcBorders>
            <w:shd w:val="clear" w:color="auto" w:fill="auto"/>
            <w:hideMark/>
          </w:tcPr>
          <w:p w14:paraId="3BE8D8DD"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1,0%</w:t>
            </w:r>
            <w:r w:rsidRPr="003F3840">
              <w:rPr>
                <w:rFonts w:ascii="Calibri" w:eastAsia="Times New Roman" w:hAnsi="Calibri" w:cs="Calibri"/>
              </w:rPr>
              <w:t> </w:t>
            </w:r>
          </w:p>
        </w:tc>
        <w:tc>
          <w:tcPr>
            <w:tcW w:w="990" w:type="dxa"/>
            <w:tcBorders>
              <w:top w:val="nil"/>
              <w:left w:val="nil"/>
              <w:bottom w:val="single" w:sz="6" w:space="0" w:color="auto"/>
              <w:right w:val="single" w:sz="6" w:space="0" w:color="auto"/>
            </w:tcBorders>
            <w:shd w:val="clear" w:color="auto" w:fill="auto"/>
            <w:hideMark/>
          </w:tcPr>
          <w:p w14:paraId="6ED4643F"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2,0%</w:t>
            </w:r>
            <w:r w:rsidRPr="003F3840">
              <w:rPr>
                <w:rFonts w:ascii="Calibri" w:eastAsia="Times New Roman" w:hAnsi="Calibri" w:cs="Calibri"/>
              </w:rPr>
              <w:t> </w:t>
            </w:r>
          </w:p>
        </w:tc>
        <w:tc>
          <w:tcPr>
            <w:tcW w:w="1995" w:type="dxa"/>
            <w:tcBorders>
              <w:top w:val="nil"/>
              <w:left w:val="nil"/>
              <w:bottom w:val="single" w:sz="6" w:space="0" w:color="auto"/>
              <w:right w:val="single" w:sz="6" w:space="0" w:color="auto"/>
            </w:tcBorders>
            <w:shd w:val="clear" w:color="auto" w:fill="auto"/>
            <w:hideMark/>
          </w:tcPr>
          <w:p w14:paraId="6516B1D5"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20%</w:t>
            </w:r>
            <w:r w:rsidRPr="003F3840">
              <w:rPr>
                <w:rFonts w:ascii="Calibri" w:eastAsia="Times New Roman" w:hAnsi="Calibri" w:cs="Calibri"/>
              </w:rPr>
              <w:t> </w:t>
            </w:r>
          </w:p>
        </w:tc>
      </w:tr>
      <w:tr w:rsidR="000D3C95" w:rsidRPr="003F3840" w14:paraId="4519959C" w14:textId="77777777" w:rsidTr="00643163">
        <w:trPr>
          <w:trHeight w:val="255"/>
        </w:trPr>
        <w:tc>
          <w:tcPr>
            <w:tcW w:w="1155" w:type="dxa"/>
            <w:tcBorders>
              <w:top w:val="nil"/>
              <w:left w:val="single" w:sz="6" w:space="0" w:color="auto"/>
              <w:bottom w:val="single" w:sz="6" w:space="0" w:color="auto"/>
              <w:right w:val="single" w:sz="6" w:space="0" w:color="auto"/>
            </w:tcBorders>
            <w:shd w:val="clear" w:color="auto" w:fill="D9D9D9"/>
          </w:tcPr>
          <w:p w14:paraId="4EB5B8C6" w14:textId="77777777" w:rsidR="000D3C95" w:rsidRPr="00707EFF" w:rsidRDefault="000D3C95" w:rsidP="00643163">
            <w:pPr>
              <w:spacing w:after="0" w:line="240" w:lineRule="auto"/>
              <w:jc w:val="center"/>
              <w:textAlignment w:val="baseline"/>
              <w:rPr>
                <w:rFonts w:ascii="Calibri" w:eastAsia="Times New Roman" w:hAnsi="Calibri" w:cs="Calibri"/>
                <w:b/>
                <w:bCs/>
                <w:color w:val="000000"/>
                <w:lang w:val="es-ES"/>
              </w:rPr>
            </w:pPr>
            <w:r w:rsidRPr="00707EFF">
              <w:rPr>
                <w:rFonts w:ascii="Calibri" w:eastAsia="Times New Roman" w:hAnsi="Calibri" w:cs="Calibri"/>
                <w:b/>
                <w:bCs/>
                <w:color w:val="000000"/>
                <w:lang w:val="es-ES"/>
              </w:rPr>
              <w:t>D</w:t>
            </w:r>
          </w:p>
        </w:tc>
        <w:tc>
          <w:tcPr>
            <w:tcW w:w="1155" w:type="dxa"/>
            <w:tcBorders>
              <w:top w:val="nil"/>
              <w:left w:val="single" w:sz="6" w:space="0" w:color="auto"/>
              <w:bottom w:val="single" w:sz="6" w:space="0" w:color="auto"/>
              <w:right w:val="single" w:sz="6" w:space="0" w:color="auto"/>
            </w:tcBorders>
            <w:shd w:val="clear" w:color="auto" w:fill="D9D9D9"/>
            <w:hideMark/>
          </w:tcPr>
          <w:p w14:paraId="2C7E5CB9"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2,0%</w:t>
            </w:r>
            <w:r w:rsidRPr="003F3840">
              <w:rPr>
                <w:rFonts w:ascii="Calibri" w:eastAsia="Times New Roman" w:hAnsi="Calibri" w:cs="Calibri"/>
              </w:rPr>
              <w:t> </w:t>
            </w:r>
          </w:p>
        </w:tc>
        <w:tc>
          <w:tcPr>
            <w:tcW w:w="990" w:type="dxa"/>
            <w:tcBorders>
              <w:top w:val="nil"/>
              <w:left w:val="nil"/>
              <w:bottom w:val="single" w:sz="6" w:space="0" w:color="auto"/>
              <w:right w:val="single" w:sz="6" w:space="0" w:color="auto"/>
            </w:tcBorders>
            <w:shd w:val="clear" w:color="auto" w:fill="D9D9D9"/>
            <w:hideMark/>
          </w:tcPr>
          <w:p w14:paraId="06B7E20D"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25%</w:t>
            </w:r>
            <w:r w:rsidRPr="003F3840">
              <w:rPr>
                <w:rFonts w:ascii="Calibri" w:eastAsia="Times New Roman" w:hAnsi="Calibri" w:cs="Calibri"/>
              </w:rPr>
              <w:t> </w:t>
            </w:r>
          </w:p>
        </w:tc>
        <w:tc>
          <w:tcPr>
            <w:tcW w:w="1995" w:type="dxa"/>
            <w:tcBorders>
              <w:top w:val="nil"/>
              <w:left w:val="nil"/>
              <w:bottom w:val="single" w:sz="6" w:space="0" w:color="auto"/>
              <w:right w:val="single" w:sz="6" w:space="0" w:color="auto"/>
            </w:tcBorders>
            <w:shd w:val="clear" w:color="auto" w:fill="D9D9D9"/>
            <w:hideMark/>
          </w:tcPr>
          <w:p w14:paraId="5767D314" w14:textId="77777777" w:rsidR="000D3C95" w:rsidRPr="003F3840" w:rsidRDefault="000D3C95" w:rsidP="00643163">
            <w:pPr>
              <w:spacing w:after="0" w:line="240" w:lineRule="auto"/>
              <w:jc w:val="center"/>
              <w:textAlignment w:val="baseline"/>
              <w:rPr>
                <w:rFonts w:ascii="Times New Roman" w:eastAsia="Times New Roman" w:hAnsi="Times New Roman" w:cs="Times New Roman"/>
                <w:sz w:val="24"/>
                <w:szCs w:val="24"/>
              </w:rPr>
            </w:pPr>
            <w:r w:rsidRPr="003F3840">
              <w:rPr>
                <w:rFonts w:ascii="Calibri" w:eastAsia="Times New Roman" w:hAnsi="Calibri" w:cs="Calibri"/>
                <w:color w:val="000000"/>
                <w:lang w:val="es-ES"/>
              </w:rPr>
              <w:t>30%</w:t>
            </w:r>
            <w:r w:rsidRPr="003F3840">
              <w:rPr>
                <w:rFonts w:ascii="Calibri" w:eastAsia="Times New Roman" w:hAnsi="Calibri" w:cs="Calibri"/>
              </w:rPr>
              <w:t> </w:t>
            </w:r>
          </w:p>
        </w:tc>
      </w:tr>
      <w:tr w:rsidR="000D3C95" w:rsidRPr="003F3840" w14:paraId="29C3A04D" w14:textId="77777777" w:rsidTr="00643163">
        <w:trPr>
          <w:trHeight w:val="270"/>
        </w:trPr>
        <w:tc>
          <w:tcPr>
            <w:tcW w:w="1155" w:type="dxa"/>
            <w:tcBorders>
              <w:top w:val="nil"/>
              <w:left w:val="single" w:sz="6" w:space="0" w:color="auto"/>
              <w:bottom w:val="single" w:sz="6" w:space="0" w:color="auto"/>
              <w:right w:val="single" w:sz="6" w:space="0" w:color="auto"/>
            </w:tcBorders>
          </w:tcPr>
          <w:p w14:paraId="018D585E" w14:textId="77777777" w:rsidR="000D3C95" w:rsidRPr="00707EFF" w:rsidRDefault="000D3C95" w:rsidP="00643163">
            <w:pPr>
              <w:spacing w:after="0" w:line="240" w:lineRule="auto"/>
              <w:jc w:val="center"/>
              <w:textAlignment w:val="baseline"/>
              <w:rPr>
                <w:rFonts w:ascii="Calibri" w:eastAsia="Times New Roman" w:hAnsi="Calibri" w:cs="Calibri"/>
                <w:b/>
                <w:bCs/>
                <w:color w:val="000000"/>
                <w:lang w:val="es-ES"/>
              </w:rPr>
            </w:pPr>
            <w:r w:rsidRPr="00707EFF">
              <w:rPr>
                <w:rFonts w:ascii="Calibri" w:eastAsia="Times New Roman" w:hAnsi="Calibri" w:cs="Calibri"/>
                <w:b/>
                <w:bCs/>
                <w:color w:val="000000"/>
                <w:lang w:val="es-ES"/>
              </w:rPr>
              <w:t>E</w:t>
            </w:r>
          </w:p>
        </w:tc>
        <w:tc>
          <w:tcPr>
            <w:tcW w:w="1155" w:type="dxa"/>
            <w:tcBorders>
              <w:top w:val="nil"/>
              <w:left w:val="single" w:sz="6" w:space="0" w:color="auto"/>
              <w:bottom w:val="single" w:sz="6" w:space="0" w:color="auto"/>
              <w:right w:val="single" w:sz="6" w:space="0" w:color="auto"/>
            </w:tcBorders>
            <w:shd w:val="clear" w:color="auto" w:fill="auto"/>
            <w:hideMark/>
          </w:tcPr>
          <w:p w14:paraId="2683C7B2" w14:textId="77777777" w:rsidR="000D3C95" w:rsidRPr="003F3840" w:rsidRDefault="000D3C95" w:rsidP="00643163">
            <w:pPr>
              <w:spacing w:after="0" w:line="240" w:lineRule="auto"/>
              <w:jc w:val="center"/>
              <w:textAlignment w:val="baseline"/>
              <w:rPr>
                <w:rFonts w:ascii="Calibri" w:eastAsia="Times New Roman" w:hAnsi="Calibri" w:cs="Calibri"/>
                <w:color w:val="000000"/>
                <w:lang w:val="es-ES"/>
              </w:rPr>
            </w:pPr>
            <w:r w:rsidRPr="003F3840">
              <w:rPr>
                <w:rFonts w:ascii="Calibri" w:eastAsia="Times New Roman" w:hAnsi="Calibri" w:cs="Calibri"/>
                <w:color w:val="000000"/>
                <w:lang w:val="es-ES"/>
              </w:rPr>
              <w:t>25% </w:t>
            </w:r>
          </w:p>
        </w:tc>
        <w:tc>
          <w:tcPr>
            <w:tcW w:w="990" w:type="dxa"/>
            <w:tcBorders>
              <w:top w:val="nil"/>
              <w:left w:val="nil"/>
              <w:bottom w:val="single" w:sz="6" w:space="0" w:color="auto"/>
              <w:right w:val="single" w:sz="6" w:space="0" w:color="auto"/>
            </w:tcBorders>
            <w:shd w:val="clear" w:color="auto" w:fill="auto"/>
            <w:hideMark/>
          </w:tcPr>
          <w:p w14:paraId="2890BE53" w14:textId="77777777" w:rsidR="000D3C95" w:rsidRPr="003F3840" w:rsidRDefault="000D3C95" w:rsidP="00643163">
            <w:pPr>
              <w:spacing w:after="0" w:line="240" w:lineRule="auto"/>
              <w:jc w:val="center"/>
              <w:textAlignment w:val="baseline"/>
              <w:rPr>
                <w:rFonts w:ascii="Calibri" w:eastAsia="Times New Roman" w:hAnsi="Calibri" w:cs="Calibri"/>
                <w:color w:val="000000"/>
                <w:lang w:val="es-ES"/>
              </w:rPr>
            </w:pPr>
            <w:r w:rsidRPr="003F3840">
              <w:rPr>
                <w:rFonts w:ascii="Calibri" w:eastAsia="Times New Roman" w:hAnsi="Calibri" w:cs="Calibri"/>
                <w:color w:val="000000"/>
                <w:lang w:val="es-ES"/>
              </w:rPr>
              <w:t>100% </w:t>
            </w:r>
          </w:p>
        </w:tc>
        <w:tc>
          <w:tcPr>
            <w:tcW w:w="1995" w:type="dxa"/>
            <w:tcBorders>
              <w:top w:val="nil"/>
              <w:left w:val="nil"/>
              <w:bottom w:val="single" w:sz="6" w:space="0" w:color="auto"/>
              <w:right w:val="single" w:sz="6" w:space="0" w:color="auto"/>
            </w:tcBorders>
            <w:shd w:val="clear" w:color="auto" w:fill="auto"/>
            <w:hideMark/>
          </w:tcPr>
          <w:p w14:paraId="53E24025" w14:textId="77777777" w:rsidR="000D3C95" w:rsidRPr="003F3840" w:rsidRDefault="000D3C95" w:rsidP="00643163">
            <w:pPr>
              <w:spacing w:after="0" w:line="240" w:lineRule="auto"/>
              <w:jc w:val="center"/>
              <w:textAlignment w:val="baseline"/>
              <w:rPr>
                <w:rFonts w:ascii="Calibri" w:eastAsia="Times New Roman" w:hAnsi="Calibri" w:cs="Calibri"/>
                <w:color w:val="000000"/>
                <w:lang w:val="es-ES"/>
              </w:rPr>
            </w:pPr>
            <w:r w:rsidRPr="003F3840">
              <w:rPr>
                <w:rFonts w:ascii="Calibri" w:eastAsia="Times New Roman" w:hAnsi="Calibri" w:cs="Calibri"/>
                <w:color w:val="000000"/>
                <w:lang w:val="es-ES"/>
              </w:rPr>
              <w:t>40% </w:t>
            </w:r>
          </w:p>
        </w:tc>
      </w:tr>
    </w:tbl>
    <w:p w14:paraId="50E96577" w14:textId="77777777" w:rsidR="000D3C95" w:rsidRPr="00143B83" w:rsidRDefault="000D3C95" w:rsidP="000D3C95">
      <w:pPr>
        <w:spacing w:after="0" w:line="240" w:lineRule="auto"/>
        <w:ind w:left="360"/>
        <w:textAlignment w:val="baseline"/>
        <w:rPr>
          <w:rFonts w:ascii="Calibri" w:eastAsia="Times New Roman" w:hAnsi="Calibri" w:cs="Calibri"/>
          <w:color w:val="000000"/>
          <w:lang w:val="es-ES"/>
        </w:rPr>
      </w:pPr>
    </w:p>
    <w:p w14:paraId="24E6689D" w14:textId="77777777" w:rsidR="000D3C95" w:rsidRPr="00143B83" w:rsidRDefault="000D3C95" w:rsidP="000D3C95">
      <w:pPr>
        <w:pStyle w:val="Prrafodelista"/>
        <w:spacing w:after="0" w:line="240" w:lineRule="auto"/>
        <w:ind w:left="1080"/>
        <w:textAlignment w:val="baseline"/>
        <w:rPr>
          <w:rFonts w:ascii="Segoe UI" w:eastAsia="Times New Roman" w:hAnsi="Segoe UI" w:cs="Segoe UI"/>
          <w:color w:val="000000"/>
          <w:sz w:val="18"/>
          <w:szCs w:val="18"/>
          <w:lang w:val="es-CO"/>
        </w:rPr>
      </w:pPr>
      <w:r w:rsidRPr="00143B83">
        <w:rPr>
          <w:rFonts w:ascii="Calibri" w:eastAsia="Times New Roman" w:hAnsi="Calibri" w:cs="Calibri"/>
          <w:color w:val="000000"/>
          <w:lang w:val="es-ES"/>
        </w:rPr>
        <w:t xml:space="preserve">Por ejemplo: Para el riesgo de sanción por impago de una obligación, se toma en cuenta la cantidad de obligaciones que se tiene en el año (100), y suponiendo que se dejaron de pagar 15 obligaciones, el porcentaje de afectación sería 15/100=15%. Este rango a su vez se encuentra en el rango D de la tabla. Por lo que se sumaría un 30% a la </w:t>
      </w:r>
      <w:r w:rsidRPr="00143B83">
        <w:rPr>
          <w:rFonts w:ascii="Calibri" w:eastAsia="Times New Roman" w:hAnsi="Calibri" w:cs="Calibri"/>
          <w:b/>
          <w:bCs/>
          <w:color w:val="000000"/>
          <w:lang w:val="es-ES"/>
        </w:rPr>
        <w:t>probabilidad residual después de controles</w:t>
      </w:r>
      <w:r w:rsidRPr="00143B83">
        <w:rPr>
          <w:rFonts w:ascii="Calibri" w:eastAsia="Times New Roman" w:hAnsi="Calibri" w:cs="Calibri"/>
          <w:color w:val="000000"/>
          <w:lang w:val="es-ES"/>
        </w:rPr>
        <w:t>.</w:t>
      </w:r>
    </w:p>
    <w:p w14:paraId="36481578" w14:textId="77777777" w:rsidR="000D3C95" w:rsidRPr="00143B83" w:rsidRDefault="000D3C95" w:rsidP="000D3C95">
      <w:pPr>
        <w:spacing w:after="0" w:line="240" w:lineRule="auto"/>
        <w:ind w:left="360"/>
        <w:textAlignment w:val="baseline"/>
        <w:rPr>
          <w:lang w:val="es-CO"/>
        </w:rPr>
      </w:pPr>
    </w:p>
    <w:tbl>
      <w:tblPr>
        <w:tblW w:w="7740" w:type="dxa"/>
        <w:jc w:val="right"/>
        <w:tblLook w:val="04A0" w:firstRow="1" w:lastRow="0" w:firstColumn="1" w:lastColumn="0" w:noHBand="0" w:noVBand="1"/>
      </w:tblPr>
      <w:tblGrid>
        <w:gridCol w:w="3150"/>
        <w:gridCol w:w="2340"/>
        <w:gridCol w:w="2250"/>
      </w:tblGrid>
      <w:tr w:rsidR="000D3C95" w:rsidRPr="00307493" w14:paraId="50F5E901" w14:textId="77777777" w:rsidTr="00643163">
        <w:trPr>
          <w:trHeight w:val="300"/>
          <w:jc w:val="right"/>
        </w:trPr>
        <w:tc>
          <w:tcPr>
            <w:tcW w:w="7740" w:type="dxa"/>
            <w:gridSpan w:val="3"/>
            <w:tcBorders>
              <w:bottom w:val="single" w:sz="4" w:space="0" w:color="auto"/>
            </w:tcBorders>
            <w:shd w:val="clear" w:color="auto" w:fill="auto"/>
            <w:noWrap/>
            <w:vAlign w:val="center"/>
          </w:tcPr>
          <w:p w14:paraId="066C6C8C" w14:textId="77777777" w:rsidR="000D3C95" w:rsidRPr="009F0A8C" w:rsidRDefault="000D3C95" w:rsidP="00643163">
            <w:pPr>
              <w:spacing w:after="0" w:line="240" w:lineRule="auto"/>
              <w:jc w:val="center"/>
              <w:rPr>
                <w:rFonts w:ascii="Calibri" w:eastAsia="Times New Roman" w:hAnsi="Calibri" w:cs="Calibri"/>
                <w:b/>
                <w:bCs/>
                <w:color w:val="FFFFFF"/>
                <w:lang w:val="es-CO"/>
              </w:rPr>
            </w:pPr>
          </w:p>
          <w:p w14:paraId="088CE312" w14:textId="77777777" w:rsidR="000D3C95" w:rsidRPr="0013739A" w:rsidRDefault="000D3C95" w:rsidP="00643163">
            <w:pPr>
              <w:spacing w:after="0" w:line="240" w:lineRule="auto"/>
              <w:jc w:val="center"/>
              <w:rPr>
                <w:rFonts w:ascii="Calibri" w:eastAsia="Times New Roman" w:hAnsi="Calibri" w:cs="Calibri"/>
                <w:b/>
                <w:bCs/>
                <w:i/>
                <w:iCs/>
                <w:color w:val="FFFFFF"/>
                <w:u w:val="single"/>
                <w:lang w:val="es-CO"/>
              </w:rPr>
            </w:pPr>
            <w:r>
              <w:rPr>
                <w:rFonts w:ascii="Calibri" w:eastAsia="Times New Roman" w:hAnsi="Calibri" w:cs="Calibri"/>
                <w:b/>
                <w:bCs/>
                <w:i/>
                <w:iCs/>
                <w:u w:val="single"/>
                <w:lang w:val="es-CO"/>
              </w:rPr>
              <w:t>Evaluación Residual de un Riesgo (sin eventos)</w:t>
            </w:r>
          </w:p>
          <w:p w14:paraId="1FEFE376" w14:textId="77777777" w:rsidR="000D3C95" w:rsidRPr="0013739A" w:rsidRDefault="000D3C95" w:rsidP="00643163">
            <w:pPr>
              <w:spacing w:after="0" w:line="240" w:lineRule="auto"/>
              <w:jc w:val="center"/>
              <w:rPr>
                <w:rFonts w:ascii="Calibri" w:eastAsia="Times New Roman" w:hAnsi="Calibri" w:cs="Calibri"/>
                <w:b/>
                <w:bCs/>
                <w:color w:val="FFFFFF"/>
                <w:lang w:val="es-CO"/>
              </w:rPr>
            </w:pPr>
          </w:p>
        </w:tc>
      </w:tr>
      <w:tr w:rsidR="000D3C95" w:rsidRPr="00396BEB" w14:paraId="23CCFBAA" w14:textId="77777777" w:rsidTr="00643163">
        <w:trPr>
          <w:trHeight w:val="300"/>
          <w:jc w:val="right"/>
        </w:trPr>
        <w:tc>
          <w:tcPr>
            <w:tcW w:w="315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04F89B9E" w14:textId="77777777" w:rsidR="000D3C95" w:rsidRPr="00396BEB" w:rsidRDefault="000D3C95" w:rsidP="00643163">
            <w:pPr>
              <w:spacing w:after="0" w:line="240" w:lineRule="auto"/>
              <w:jc w:val="center"/>
              <w:rPr>
                <w:rFonts w:ascii="Calibri" w:eastAsia="Times New Roman" w:hAnsi="Calibri" w:cs="Calibri"/>
                <w:b/>
                <w:bCs/>
                <w:color w:val="FFFFFF"/>
              </w:rPr>
            </w:pPr>
            <w:r w:rsidRPr="00396BEB">
              <w:rPr>
                <w:rFonts w:ascii="Calibri" w:eastAsia="Times New Roman" w:hAnsi="Calibri" w:cs="Calibri"/>
                <w:b/>
                <w:bCs/>
                <w:color w:val="FFFFFF"/>
              </w:rPr>
              <w:t>Probabilidad Residual</w:t>
            </w:r>
          </w:p>
        </w:tc>
        <w:tc>
          <w:tcPr>
            <w:tcW w:w="234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50769E1E" w14:textId="77777777" w:rsidR="000D3C95" w:rsidRPr="00396BEB" w:rsidRDefault="000D3C95" w:rsidP="00643163">
            <w:pPr>
              <w:spacing w:after="0" w:line="240" w:lineRule="auto"/>
              <w:jc w:val="center"/>
              <w:rPr>
                <w:rFonts w:ascii="Calibri" w:eastAsia="Times New Roman" w:hAnsi="Calibri" w:cs="Calibri"/>
                <w:b/>
                <w:bCs/>
                <w:color w:val="FFFFFF"/>
              </w:rPr>
            </w:pPr>
            <w:r w:rsidRPr="00396BEB">
              <w:rPr>
                <w:rFonts w:ascii="Calibri" w:eastAsia="Times New Roman" w:hAnsi="Calibri" w:cs="Calibri"/>
                <w:b/>
                <w:bCs/>
                <w:color w:val="FFFFFF"/>
              </w:rPr>
              <w:t>Impacto Residual</w:t>
            </w:r>
          </w:p>
        </w:tc>
        <w:tc>
          <w:tcPr>
            <w:tcW w:w="225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719CB4B2" w14:textId="77777777" w:rsidR="000D3C95" w:rsidRPr="00396BEB" w:rsidRDefault="000D3C95" w:rsidP="00643163">
            <w:pPr>
              <w:spacing w:after="0" w:line="240" w:lineRule="auto"/>
              <w:jc w:val="center"/>
              <w:rPr>
                <w:rFonts w:ascii="Calibri" w:eastAsia="Times New Roman" w:hAnsi="Calibri" w:cs="Calibri"/>
                <w:b/>
                <w:bCs/>
                <w:color w:val="FFFFFF"/>
              </w:rPr>
            </w:pPr>
            <w:r w:rsidRPr="00396BEB">
              <w:rPr>
                <w:rFonts w:ascii="Calibri" w:eastAsia="Times New Roman" w:hAnsi="Calibri" w:cs="Calibri"/>
                <w:b/>
                <w:bCs/>
                <w:color w:val="FFFFFF"/>
              </w:rPr>
              <w:t>Severidad Residual</w:t>
            </w:r>
          </w:p>
        </w:tc>
      </w:tr>
      <w:tr w:rsidR="000D3C95" w:rsidRPr="00396BEB" w14:paraId="637A5083" w14:textId="77777777" w:rsidTr="00643163">
        <w:trPr>
          <w:trHeight w:val="516"/>
          <w:jc w:val="right"/>
        </w:trPr>
        <w:tc>
          <w:tcPr>
            <w:tcW w:w="3150" w:type="dxa"/>
            <w:tcBorders>
              <w:top w:val="single" w:sz="4" w:space="0" w:color="auto"/>
              <w:left w:val="single" w:sz="8" w:space="0" w:color="auto"/>
              <w:bottom w:val="nil"/>
              <w:right w:val="single" w:sz="8" w:space="0" w:color="auto"/>
            </w:tcBorders>
            <w:shd w:val="clear" w:color="000000" w:fill="00FF00"/>
            <w:noWrap/>
            <w:vAlign w:val="center"/>
            <w:hideMark/>
          </w:tcPr>
          <w:p w14:paraId="09DF6AEC"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b/>
                <w:bCs/>
                <w:color w:val="000000"/>
              </w:rPr>
              <w:t>Muy Baja</w:t>
            </w:r>
            <w:r w:rsidRPr="00396BEB">
              <w:rPr>
                <w:rFonts w:ascii="Calibri" w:eastAsia="Times New Roman" w:hAnsi="Calibri" w:cs="Calibri"/>
                <w:b/>
                <w:bCs/>
                <w:color w:val="000000"/>
                <w:sz w:val="40"/>
                <w:szCs w:val="40"/>
              </w:rPr>
              <w:t>=</w:t>
            </w:r>
          </w:p>
        </w:tc>
        <w:tc>
          <w:tcPr>
            <w:tcW w:w="2340" w:type="dxa"/>
            <w:vMerge w:val="restart"/>
            <w:tcBorders>
              <w:top w:val="single" w:sz="4" w:space="0" w:color="auto"/>
              <w:left w:val="single" w:sz="8" w:space="0" w:color="auto"/>
              <w:bottom w:val="single" w:sz="8" w:space="0" w:color="000000"/>
              <w:right w:val="single" w:sz="8" w:space="0" w:color="auto"/>
            </w:tcBorders>
            <w:shd w:val="clear" w:color="000000" w:fill="92D050"/>
            <w:noWrap/>
            <w:vAlign w:val="center"/>
            <w:hideMark/>
          </w:tcPr>
          <w:p w14:paraId="5B15A21F"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b/>
                <w:bCs/>
                <w:color w:val="000000"/>
              </w:rPr>
              <w:t>Menor</w:t>
            </w:r>
            <w:r w:rsidRPr="00396BEB">
              <w:rPr>
                <w:rFonts w:ascii="Calibri" w:eastAsia="Times New Roman" w:hAnsi="Calibri" w:cs="Calibri"/>
                <w:b/>
                <w:bCs/>
                <w:color w:val="000000"/>
                <w:sz w:val="40"/>
                <w:szCs w:val="40"/>
              </w:rPr>
              <w:t xml:space="preserve"> </w:t>
            </w:r>
            <w:r w:rsidRPr="00396BEB">
              <w:rPr>
                <w:rFonts w:ascii="Calibri" w:eastAsia="Times New Roman" w:hAnsi="Calibri" w:cs="Calibri"/>
                <w:b/>
                <w:bCs/>
                <w:color w:val="000000"/>
                <w:sz w:val="36"/>
                <w:szCs w:val="36"/>
              </w:rPr>
              <w:t>↓</w:t>
            </w:r>
          </w:p>
        </w:tc>
        <w:tc>
          <w:tcPr>
            <w:tcW w:w="2250" w:type="dxa"/>
            <w:vMerge w:val="restart"/>
            <w:tcBorders>
              <w:top w:val="single" w:sz="4" w:space="0" w:color="auto"/>
              <w:left w:val="single" w:sz="8" w:space="0" w:color="auto"/>
              <w:bottom w:val="single" w:sz="8" w:space="0" w:color="000000"/>
              <w:right w:val="single" w:sz="8" w:space="0" w:color="auto"/>
            </w:tcBorders>
            <w:shd w:val="clear" w:color="000000" w:fill="92D050"/>
            <w:noWrap/>
            <w:vAlign w:val="center"/>
            <w:hideMark/>
          </w:tcPr>
          <w:p w14:paraId="67F9568D"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b/>
                <w:bCs/>
                <w:color w:val="000000"/>
              </w:rPr>
              <w:t>Baja</w:t>
            </w:r>
            <w:r w:rsidRPr="00396BEB">
              <w:rPr>
                <w:rFonts w:ascii="Calibri" w:eastAsia="Times New Roman" w:hAnsi="Calibri" w:cs="Calibri"/>
                <w:b/>
                <w:bCs/>
                <w:color w:val="000000"/>
                <w:sz w:val="40"/>
                <w:szCs w:val="40"/>
              </w:rPr>
              <w:t xml:space="preserve"> ↓</w:t>
            </w:r>
          </w:p>
        </w:tc>
      </w:tr>
      <w:tr w:rsidR="000D3C95" w:rsidRPr="00396BEB" w14:paraId="48B9A741" w14:textId="77777777" w:rsidTr="00643163">
        <w:trPr>
          <w:trHeight w:val="300"/>
          <w:jc w:val="right"/>
        </w:trPr>
        <w:tc>
          <w:tcPr>
            <w:tcW w:w="3150" w:type="dxa"/>
            <w:tcBorders>
              <w:top w:val="nil"/>
              <w:left w:val="single" w:sz="8" w:space="0" w:color="auto"/>
              <w:bottom w:val="single" w:sz="8" w:space="0" w:color="auto"/>
              <w:right w:val="single" w:sz="8" w:space="0" w:color="auto"/>
            </w:tcBorders>
            <w:shd w:val="clear" w:color="000000" w:fill="00FF00"/>
            <w:noWrap/>
            <w:vAlign w:val="center"/>
            <w:hideMark/>
          </w:tcPr>
          <w:p w14:paraId="666FA401"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b/>
                <w:bCs/>
                <w:color w:val="000000"/>
              </w:rPr>
              <w:t>24.58%</w:t>
            </w:r>
          </w:p>
        </w:tc>
        <w:tc>
          <w:tcPr>
            <w:tcW w:w="2340" w:type="dxa"/>
            <w:vMerge/>
            <w:tcBorders>
              <w:top w:val="nil"/>
              <w:left w:val="single" w:sz="8" w:space="0" w:color="auto"/>
              <w:bottom w:val="single" w:sz="8" w:space="0" w:color="000000"/>
              <w:right w:val="single" w:sz="8" w:space="0" w:color="auto"/>
            </w:tcBorders>
            <w:vAlign w:val="center"/>
            <w:hideMark/>
          </w:tcPr>
          <w:p w14:paraId="63F3A236" w14:textId="77777777" w:rsidR="000D3C95" w:rsidRPr="00396BEB" w:rsidRDefault="000D3C95" w:rsidP="00643163">
            <w:pPr>
              <w:spacing w:after="0" w:line="240" w:lineRule="auto"/>
              <w:rPr>
                <w:rFonts w:ascii="Calibri" w:eastAsia="Times New Roman" w:hAnsi="Calibri" w:cs="Calibri"/>
                <w:b/>
                <w:bCs/>
                <w:color w:val="000000"/>
              </w:rPr>
            </w:pPr>
          </w:p>
        </w:tc>
        <w:tc>
          <w:tcPr>
            <w:tcW w:w="2250" w:type="dxa"/>
            <w:vMerge/>
            <w:tcBorders>
              <w:top w:val="nil"/>
              <w:left w:val="single" w:sz="8" w:space="0" w:color="auto"/>
              <w:bottom w:val="single" w:sz="8" w:space="0" w:color="000000"/>
              <w:right w:val="single" w:sz="8" w:space="0" w:color="auto"/>
            </w:tcBorders>
            <w:vAlign w:val="center"/>
            <w:hideMark/>
          </w:tcPr>
          <w:p w14:paraId="14A2E862" w14:textId="77777777" w:rsidR="000D3C95" w:rsidRPr="00396BEB" w:rsidRDefault="000D3C95" w:rsidP="00643163">
            <w:pPr>
              <w:spacing w:after="0" w:line="240" w:lineRule="auto"/>
              <w:rPr>
                <w:rFonts w:ascii="Calibri" w:eastAsia="Times New Roman" w:hAnsi="Calibri" w:cs="Calibri"/>
                <w:b/>
                <w:bCs/>
                <w:color w:val="000000"/>
              </w:rPr>
            </w:pPr>
          </w:p>
        </w:tc>
      </w:tr>
      <w:tr w:rsidR="000D3C95" w:rsidRPr="00307493" w14:paraId="12CE8B28" w14:textId="77777777" w:rsidTr="00643163">
        <w:trPr>
          <w:trHeight w:val="450"/>
          <w:jc w:val="right"/>
        </w:trPr>
        <w:tc>
          <w:tcPr>
            <w:tcW w:w="7740" w:type="dxa"/>
            <w:gridSpan w:val="3"/>
            <w:vMerge w:val="restart"/>
            <w:tcBorders>
              <w:top w:val="single" w:sz="8" w:space="0" w:color="auto"/>
              <w:left w:val="nil"/>
              <w:bottom w:val="single" w:sz="8" w:space="0" w:color="000000"/>
              <w:right w:val="nil"/>
            </w:tcBorders>
            <w:shd w:val="clear" w:color="auto" w:fill="auto"/>
            <w:noWrap/>
            <w:vAlign w:val="center"/>
            <w:hideMark/>
          </w:tcPr>
          <w:p w14:paraId="15525689" w14:textId="77777777" w:rsidR="000D3C95" w:rsidRPr="00396BEB" w:rsidRDefault="000D3C95" w:rsidP="00643163">
            <w:pPr>
              <w:spacing w:after="0" w:line="240" w:lineRule="auto"/>
              <w:jc w:val="center"/>
              <w:rPr>
                <w:rFonts w:ascii="Calibri" w:eastAsia="Times New Roman" w:hAnsi="Calibri" w:cs="Calibri"/>
                <w:b/>
                <w:bCs/>
                <w:i/>
                <w:iCs/>
                <w:color w:val="000000"/>
                <w:u w:val="single"/>
                <w:lang w:val="es-CO"/>
              </w:rPr>
            </w:pPr>
            <w:r w:rsidRPr="0013739A">
              <w:rPr>
                <w:rFonts w:ascii="Calibri" w:eastAsia="Times New Roman" w:hAnsi="Calibri" w:cs="Calibri"/>
                <w:b/>
                <w:bCs/>
                <w:i/>
                <w:iCs/>
                <w:color w:val="000000"/>
                <w:u w:val="single"/>
                <w:lang w:val="es-CO"/>
              </w:rPr>
              <w:t>Probabilidad</w:t>
            </w:r>
            <w:r>
              <w:rPr>
                <w:rFonts w:ascii="Calibri" w:eastAsia="Times New Roman" w:hAnsi="Calibri" w:cs="Calibri"/>
                <w:b/>
                <w:bCs/>
                <w:i/>
                <w:iCs/>
                <w:color w:val="000000"/>
                <w:u w:val="single"/>
                <w:lang w:val="es-CO"/>
              </w:rPr>
              <w:t xml:space="preserve"> y severidad</w:t>
            </w:r>
            <w:r w:rsidRPr="0013739A">
              <w:rPr>
                <w:rFonts w:ascii="Calibri" w:eastAsia="Times New Roman" w:hAnsi="Calibri" w:cs="Calibri"/>
                <w:b/>
                <w:bCs/>
                <w:i/>
                <w:iCs/>
                <w:color w:val="000000"/>
                <w:u w:val="single"/>
                <w:lang w:val="es-CO"/>
              </w:rPr>
              <w:t xml:space="preserve"> afectada</w:t>
            </w:r>
            <w:r>
              <w:rPr>
                <w:rFonts w:ascii="Calibri" w:eastAsia="Times New Roman" w:hAnsi="Calibri" w:cs="Calibri"/>
                <w:b/>
                <w:bCs/>
                <w:i/>
                <w:iCs/>
                <w:color w:val="000000"/>
                <w:u w:val="single"/>
                <w:lang w:val="es-CO"/>
              </w:rPr>
              <w:t>s</w:t>
            </w:r>
            <w:r w:rsidRPr="0013739A">
              <w:rPr>
                <w:rFonts w:ascii="Calibri" w:eastAsia="Times New Roman" w:hAnsi="Calibri" w:cs="Calibri"/>
                <w:b/>
                <w:bCs/>
                <w:i/>
                <w:iCs/>
                <w:color w:val="000000"/>
                <w:u w:val="single"/>
                <w:lang w:val="es-CO"/>
              </w:rPr>
              <w:t xml:space="preserve"> </w:t>
            </w:r>
            <w:r>
              <w:rPr>
                <w:rFonts w:ascii="Calibri" w:eastAsia="Times New Roman" w:hAnsi="Calibri" w:cs="Calibri"/>
                <w:b/>
                <w:bCs/>
                <w:i/>
                <w:iCs/>
                <w:color w:val="000000"/>
                <w:u w:val="single"/>
                <w:lang w:val="es-CO"/>
              </w:rPr>
              <w:t>por</w:t>
            </w:r>
            <w:r w:rsidRPr="0013739A">
              <w:rPr>
                <w:rFonts w:ascii="Calibri" w:eastAsia="Times New Roman" w:hAnsi="Calibri" w:cs="Calibri"/>
                <w:b/>
                <w:bCs/>
                <w:i/>
                <w:iCs/>
                <w:color w:val="000000"/>
                <w:u w:val="single"/>
                <w:lang w:val="es-CO"/>
              </w:rPr>
              <w:t xml:space="preserve"> los eventos</w:t>
            </w:r>
            <w:r>
              <w:rPr>
                <w:rFonts w:ascii="Calibri" w:eastAsia="Times New Roman" w:hAnsi="Calibri" w:cs="Calibri"/>
                <w:b/>
                <w:bCs/>
                <w:i/>
                <w:iCs/>
                <w:color w:val="000000"/>
                <w:u w:val="single"/>
                <w:lang w:val="es-CO"/>
              </w:rPr>
              <w:t xml:space="preserve"> materializados</w:t>
            </w:r>
          </w:p>
        </w:tc>
      </w:tr>
      <w:tr w:rsidR="000D3C95" w:rsidRPr="00307493" w14:paraId="2E331E35" w14:textId="77777777" w:rsidTr="00643163">
        <w:trPr>
          <w:trHeight w:val="450"/>
          <w:jc w:val="right"/>
        </w:trPr>
        <w:tc>
          <w:tcPr>
            <w:tcW w:w="7740" w:type="dxa"/>
            <w:gridSpan w:val="3"/>
            <w:vMerge/>
            <w:tcBorders>
              <w:top w:val="single" w:sz="8" w:space="0" w:color="auto"/>
              <w:left w:val="nil"/>
              <w:bottom w:val="single" w:sz="8" w:space="0" w:color="000000"/>
              <w:right w:val="nil"/>
            </w:tcBorders>
            <w:vAlign w:val="center"/>
            <w:hideMark/>
          </w:tcPr>
          <w:p w14:paraId="18BD38A7" w14:textId="77777777" w:rsidR="000D3C95" w:rsidRPr="00396BEB" w:rsidRDefault="000D3C95" w:rsidP="00643163">
            <w:pPr>
              <w:spacing w:after="0" w:line="240" w:lineRule="auto"/>
              <w:rPr>
                <w:rFonts w:ascii="Calibri" w:eastAsia="Times New Roman" w:hAnsi="Calibri" w:cs="Calibri"/>
                <w:color w:val="000000"/>
                <w:lang w:val="es-CO"/>
              </w:rPr>
            </w:pPr>
          </w:p>
        </w:tc>
      </w:tr>
      <w:tr w:rsidR="000D3C95" w:rsidRPr="00396BEB" w14:paraId="5EA03421" w14:textId="77777777" w:rsidTr="00643163">
        <w:trPr>
          <w:trHeight w:val="300"/>
          <w:jc w:val="right"/>
        </w:trPr>
        <w:tc>
          <w:tcPr>
            <w:tcW w:w="3150" w:type="dxa"/>
            <w:tcBorders>
              <w:top w:val="nil"/>
              <w:left w:val="single" w:sz="8" w:space="0" w:color="auto"/>
              <w:bottom w:val="single" w:sz="8" w:space="0" w:color="auto"/>
              <w:right w:val="single" w:sz="8" w:space="0" w:color="auto"/>
            </w:tcBorders>
            <w:shd w:val="clear" w:color="000000" w:fill="595959"/>
            <w:noWrap/>
            <w:vAlign w:val="center"/>
            <w:hideMark/>
          </w:tcPr>
          <w:p w14:paraId="7A1AB24A" w14:textId="77777777" w:rsidR="000D3C95" w:rsidRPr="00396BEB" w:rsidRDefault="000D3C95" w:rsidP="00643163">
            <w:pPr>
              <w:spacing w:after="0" w:line="240" w:lineRule="auto"/>
              <w:jc w:val="center"/>
              <w:rPr>
                <w:rFonts w:ascii="Calibri" w:eastAsia="Times New Roman" w:hAnsi="Calibri" w:cs="Calibri"/>
                <w:b/>
                <w:bCs/>
                <w:color w:val="FFFFFF"/>
              </w:rPr>
            </w:pPr>
            <w:r w:rsidRPr="00396BEB">
              <w:rPr>
                <w:rFonts w:ascii="Calibri" w:eastAsia="Times New Roman" w:hAnsi="Calibri" w:cs="Calibri"/>
                <w:b/>
                <w:bCs/>
                <w:color w:val="FFFFFF"/>
              </w:rPr>
              <w:t>Probabilidad Residual</w:t>
            </w:r>
          </w:p>
        </w:tc>
        <w:tc>
          <w:tcPr>
            <w:tcW w:w="2340" w:type="dxa"/>
            <w:tcBorders>
              <w:top w:val="nil"/>
              <w:left w:val="nil"/>
              <w:bottom w:val="single" w:sz="8" w:space="0" w:color="auto"/>
              <w:right w:val="single" w:sz="8" w:space="0" w:color="auto"/>
            </w:tcBorders>
            <w:shd w:val="clear" w:color="000000" w:fill="595959"/>
            <w:noWrap/>
            <w:vAlign w:val="center"/>
            <w:hideMark/>
          </w:tcPr>
          <w:p w14:paraId="6D36B552" w14:textId="77777777" w:rsidR="000D3C95" w:rsidRPr="00396BEB" w:rsidRDefault="000D3C95" w:rsidP="00643163">
            <w:pPr>
              <w:spacing w:after="0" w:line="240" w:lineRule="auto"/>
              <w:jc w:val="center"/>
              <w:rPr>
                <w:rFonts w:ascii="Calibri" w:eastAsia="Times New Roman" w:hAnsi="Calibri" w:cs="Calibri"/>
                <w:b/>
                <w:bCs/>
                <w:color w:val="FFFFFF"/>
              </w:rPr>
            </w:pPr>
            <w:r w:rsidRPr="00396BEB">
              <w:rPr>
                <w:rFonts w:ascii="Calibri" w:eastAsia="Times New Roman" w:hAnsi="Calibri" w:cs="Calibri"/>
                <w:b/>
                <w:bCs/>
                <w:color w:val="FFFFFF"/>
              </w:rPr>
              <w:t>Impacto Residual</w:t>
            </w:r>
          </w:p>
        </w:tc>
        <w:tc>
          <w:tcPr>
            <w:tcW w:w="2250" w:type="dxa"/>
            <w:tcBorders>
              <w:top w:val="nil"/>
              <w:left w:val="nil"/>
              <w:bottom w:val="single" w:sz="8" w:space="0" w:color="auto"/>
              <w:right w:val="single" w:sz="8" w:space="0" w:color="auto"/>
            </w:tcBorders>
            <w:shd w:val="clear" w:color="000000" w:fill="595959"/>
            <w:noWrap/>
            <w:vAlign w:val="center"/>
            <w:hideMark/>
          </w:tcPr>
          <w:p w14:paraId="66D6EF1E" w14:textId="77777777" w:rsidR="000D3C95" w:rsidRPr="00396BEB" w:rsidRDefault="000D3C95" w:rsidP="00643163">
            <w:pPr>
              <w:spacing w:after="0" w:line="240" w:lineRule="auto"/>
              <w:jc w:val="center"/>
              <w:rPr>
                <w:rFonts w:ascii="Calibri" w:eastAsia="Times New Roman" w:hAnsi="Calibri" w:cs="Calibri"/>
                <w:b/>
                <w:bCs/>
                <w:color w:val="FFFFFF"/>
              </w:rPr>
            </w:pPr>
            <w:r w:rsidRPr="00396BEB">
              <w:rPr>
                <w:rFonts w:ascii="Calibri" w:eastAsia="Times New Roman" w:hAnsi="Calibri" w:cs="Calibri"/>
                <w:b/>
                <w:bCs/>
                <w:color w:val="FFFFFF"/>
              </w:rPr>
              <w:t>Severidad Residual</w:t>
            </w:r>
          </w:p>
        </w:tc>
      </w:tr>
      <w:tr w:rsidR="000D3C95" w:rsidRPr="00396BEB" w14:paraId="472F4853" w14:textId="77777777" w:rsidTr="00643163">
        <w:trPr>
          <w:trHeight w:val="516"/>
          <w:jc w:val="right"/>
        </w:trPr>
        <w:tc>
          <w:tcPr>
            <w:tcW w:w="3150" w:type="dxa"/>
            <w:tcBorders>
              <w:top w:val="nil"/>
              <w:left w:val="single" w:sz="8" w:space="0" w:color="auto"/>
              <w:bottom w:val="nil"/>
              <w:right w:val="single" w:sz="8" w:space="0" w:color="auto"/>
            </w:tcBorders>
            <w:shd w:val="clear" w:color="000000" w:fill="FFFF00"/>
            <w:noWrap/>
            <w:vAlign w:val="center"/>
            <w:hideMark/>
          </w:tcPr>
          <w:p w14:paraId="42FCB4D9"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b/>
                <w:bCs/>
                <w:color w:val="000000"/>
              </w:rPr>
              <w:t>Media</w:t>
            </w:r>
            <w:r w:rsidRPr="00396BEB">
              <w:rPr>
                <w:rFonts w:ascii="Calibri" w:eastAsia="Times New Roman" w:hAnsi="Calibri" w:cs="Calibri"/>
                <w:b/>
                <w:bCs/>
                <w:color w:val="000000"/>
                <w:sz w:val="40"/>
                <w:szCs w:val="40"/>
              </w:rPr>
              <w:t>↑</w:t>
            </w:r>
          </w:p>
        </w:tc>
        <w:tc>
          <w:tcPr>
            <w:tcW w:w="234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73B2C105"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b/>
                <w:bCs/>
                <w:color w:val="000000"/>
              </w:rPr>
              <w:t>Menor</w:t>
            </w:r>
            <w:r w:rsidRPr="00396BEB">
              <w:rPr>
                <w:rFonts w:ascii="Calibri" w:eastAsia="Times New Roman" w:hAnsi="Calibri" w:cs="Calibri"/>
                <w:b/>
                <w:bCs/>
                <w:color w:val="000000"/>
                <w:sz w:val="40"/>
                <w:szCs w:val="40"/>
              </w:rPr>
              <w:t xml:space="preserve"> </w:t>
            </w:r>
            <w:r w:rsidRPr="00396BEB">
              <w:rPr>
                <w:rFonts w:ascii="Calibri" w:eastAsia="Times New Roman" w:hAnsi="Calibri" w:cs="Calibri"/>
                <w:b/>
                <w:bCs/>
                <w:color w:val="000000"/>
                <w:sz w:val="36"/>
                <w:szCs w:val="36"/>
              </w:rPr>
              <w:t>↓</w:t>
            </w:r>
          </w:p>
        </w:tc>
        <w:tc>
          <w:tcPr>
            <w:tcW w:w="2250"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2BA3D501"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b/>
                <w:bCs/>
                <w:color w:val="000000"/>
              </w:rPr>
              <w:t>Media</w:t>
            </w:r>
            <w:r w:rsidRPr="00396BEB">
              <w:rPr>
                <w:rFonts w:ascii="Calibri" w:eastAsia="Times New Roman" w:hAnsi="Calibri" w:cs="Calibri"/>
                <w:b/>
                <w:bCs/>
                <w:color w:val="000000"/>
                <w:sz w:val="40"/>
                <w:szCs w:val="40"/>
              </w:rPr>
              <w:t xml:space="preserve"> ↑</w:t>
            </w:r>
          </w:p>
        </w:tc>
      </w:tr>
      <w:tr w:rsidR="000D3C95" w:rsidRPr="00396BEB" w14:paraId="560A2784" w14:textId="77777777" w:rsidTr="00643163">
        <w:trPr>
          <w:trHeight w:val="300"/>
          <w:jc w:val="right"/>
        </w:trPr>
        <w:tc>
          <w:tcPr>
            <w:tcW w:w="3150" w:type="dxa"/>
            <w:tcBorders>
              <w:top w:val="nil"/>
              <w:left w:val="single" w:sz="8" w:space="0" w:color="auto"/>
              <w:bottom w:val="single" w:sz="8" w:space="0" w:color="auto"/>
              <w:right w:val="single" w:sz="8" w:space="0" w:color="auto"/>
            </w:tcBorders>
            <w:shd w:val="clear" w:color="000000" w:fill="FFFF00"/>
            <w:noWrap/>
            <w:vAlign w:val="center"/>
            <w:hideMark/>
          </w:tcPr>
          <w:p w14:paraId="7BF6847F" w14:textId="77777777" w:rsidR="000D3C95" w:rsidRPr="00396BEB" w:rsidRDefault="000D3C95" w:rsidP="00643163">
            <w:pPr>
              <w:spacing w:after="0" w:line="240" w:lineRule="auto"/>
              <w:jc w:val="center"/>
              <w:rPr>
                <w:rFonts w:ascii="Calibri" w:eastAsia="Times New Roman" w:hAnsi="Calibri" w:cs="Calibri"/>
                <w:b/>
                <w:bCs/>
                <w:color w:val="000000"/>
              </w:rPr>
            </w:pPr>
            <w:r w:rsidRPr="00396BEB">
              <w:rPr>
                <w:rFonts w:ascii="Calibri" w:eastAsia="Times New Roman" w:hAnsi="Calibri" w:cs="Calibri"/>
                <w:color w:val="000000"/>
              </w:rPr>
              <w:t xml:space="preserve">24.58% + 30% = </w:t>
            </w:r>
            <w:r w:rsidRPr="00396BEB">
              <w:rPr>
                <w:rFonts w:ascii="Calibri" w:eastAsia="Times New Roman" w:hAnsi="Calibri" w:cs="Calibri"/>
                <w:b/>
                <w:bCs/>
                <w:color w:val="000000"/>
              </w:rPr>
              <w:t>74.58%</w:t>
            </w:r>
          </w:p>
        </w:tc>
        <w:tc>
          <w:tcPr>
            <w:tcW w:w="2340" w:type="dxa"/>
            <w:vMerge/>
            <w:tcBorders>
              <w:top w:val="nil"/>
              <w:left w:val="single" w:sz="8" w:space="0" w:color="auto"/>
              <w:bottom w:val="single" w:sz="8" w:space="0" w:color="000000"/>
              <w:right w:val="single" w:sz="8" w:space="0" w:color="auto"/>
            </w:tcBorders>
            <w:vAlign w:val="center"/>
            <w:hideMark/>
          </w:tcPr>
          <w:p w14:paraId="3B45EF01" w14:textId="77777777" w:rsidR="000D3C95" w:rsidRPr="00396BEB" w:rsidRDefault="000D3C95" w:rsidP="00643163">
            <w:pPr>
              <w:spacing w:after="0" w:line="240" w:lineRule="auto"/>
              <w:rPr>
                <w:rFonts w:ascii="Calibri" w:eastAsia="Times New Roman" w:hAnsi="Calibri" w:cs="Calibri"/>
                <w:b/>
                <w:bCs/>
                <w:color w:val="000000"/>
              </w:rPr>
            </w:pPr>
          </w:p>
        </w:tc>
        <w:tc>
          <w:tcPr>
            <w:tcW w:w="2250" w:type="dxa"/>
            <w:vMerge/>
            <w:tcBorders>
              <w:top w:val="nil"/>
              <w:left w:val="single" w:sz="8" w:space="0" w:color="auto"/>
              <w:bottom w:val="single" w:sz="8" w:space="0" w:color="000000"/>
              <w:right w:val="single" w:sz="8" w:space="0" w:color="auto"/>
            </w:tcBorders>
            <w:vAlign w:val="center"/>
            <w:hideMark/>
          </w:tcPr>
          <w:p w14:paraId="04EEBE60" w14:textId="77777777" w:rsidR="000D3C95" w:rsidRPr="00396BEB" w:rsidRDefault="000D3C95" w:rsidP="00643163">
            <w:pPr>
              <w:spacing w:after="0" w:line="240" w:lineRule="auto"/>
              <w:rPr>
                <w:rFonts w:ascii="Calibri" w:eastAsia="Times New Roman" w:hAnsi="Calibri" w:cs="Calibri"/>
                <w:b/>
                <w:bCs/>
                <w:color w:val="000000"/>
              </w:rPr>
            </w:pPr>
          </w:p>
        </w:tc>
      </w:tr>
    </w:tbl>
    <w:p w14:paraId="5E9AC719" w14:textId="07AD00DF" w:rsidR="000D3C95" w:rsidRPr="00143B83" w:rsidRDefault="000D3C95" w:rsidP="000D3C95">
      <w:pPr>
        <w:pStyle w:val="Prrafodelista"/>
        <w:rPr>
          <w:lang w:val="es-CO"/>
        </w:rPr>
      </w:pPr>
    </w:p>
    <w:p w14:paraId="3E6F8FE6" w14:textId="14A1DEA6" w:rsidR="000D3C95" w:rsidRPr="000D3C95" w:rsidRDefault="000D3C95" w:rsidP="000D3C95">
      <w:pPr>
        <w:rPr>
          <w:lang w:val="es-CO"/>
        </w:rPr>
      </w:pPr>
    </w:p>
    <w:p w14:paraId="6B92F023" w14:textId="5DBD2422" w:rsidR="000D3C95" w:rsidRPr="000D3C95" w:rsidRDefault="000D3C95" w:rsidP="001D119E">
      <w:pPr>
        <w:pStyle w:val="Ttulo3"/>
        <w:rPr>
          <w:lang w:val="es-CO"/>
        </w:rPr>
      </w:pPr>
      <w:r w:rsidRPr="000D3C95">
        <w:rPr>
          <w:lang w:val="es-CO"/>
        </w:rPr>
        <w:t xml:space="preserve">Anexo </w:t>
      </w:r>
      <w:r>
        <w:rPr>
          <w:lang w:val="es-CO"/>
        </w:rPr>
        <w:t>2</w:t>
      </w:r>
      <w:r w:rsidRPr="000D3C95">
        <w:rPr>
          <w:lang w:val="es-CO"/>
        </w:rPr>
        <w:t xml:space="preserve">. Metodología de </w:t>
      </w:r>
      <w:r>
        <w:rPr>
          <w:lang w:val="es-CO"/>
        </w:rPr>
        <w:t>Auditoría</w:t>
      </w:r>
    </w:p>
    <w:p w14:paraId="7A8A4D21" w14:textId="32223E6F" w:rsidR="009A0270" w:rsidRDefault="009A0270" w:rsidP="000D3C95">
      <w:pPr>
        <w:rPr>
          <w:lang w:val="es-CO"/>
        </w:rPr>
      </w:pPr>
    </w:p>
    <w:p w14:paraId="66C205FC" w14:textId="7D60880D" w:rsidR="000A3B1E" w:rsidRDefault="000A3B1E" w:rsidP="004A509A">
      <w:pPr>
        <w:rPr>
          <w:lang w:val="es-CO"/>
        </w:rPr>
      </w:pPr>
      <w:r>
        <w:rPr>
          <w:lang w:val="es-CO"/>
        </w:rPr>
        <w:t xml:space="preserve">Estrategia </w:t>
      </w:r>
      <w:r w:rsidR="00E44D72">
        <w:rPr>
          <w:lang w:val="es-CO"/>
        </w:rPr>
        <w:t>1: Aseguramiento o Auditoría</w:t>
      </w:r>
      <w:r>
        <w:rPr>
          <w:lang w:val="es-CO"/>
        </w:rPr>
        <w:t xml:space="preserve"> </w:t>
      </w:r>
    </w:p>
    <w:p w14:paraId="5D22DD7F" w14:textId="78A54FA9" w:rsidR="009A0270" w:rsidRPr="00646AA8" w:rsidRDefault="009A0270" w:rsidP="004A509A">
      <w:pPr>
        <w:pStyle w:val="Ttulo4"/>
        <w:numPr>
          <w:ilvl w:val="0"/>
          <w:numId w:val="21"/>
        </w:numPr>
        <w:rPr>
          <w:lang w:val="es-CO"/>
        </w:rPr>
      </w:pPr>
      <w:r w:rsidRPr="00646AA8">
        <w:rPr>
          <w:lang w:val="es-CO"/>
        </w:rPr>
        <w:t>Planeación Anual</w:t>
      </w:r>
    </w:p>
    <w:p w14:paraId="4111DBFD" w14:textId="31CC795D" w:rsidR="004A509A" w:rsidRPr="004A509A" w:rsidRDefault="009A0270" w:rsidP="004A509A">
      <w:pPr>
        <w:pStyle w:val="Prrafodelista"/>
        <w:numPr>
          <w:ilvl w:val="1"/>
          <w:numId w:val="21"/>
        </w:numPr>
        <w:rPr>
          <w:lang w:val="es-CO"/>
        </w:rPr>
      </w:pPr>
      <w:r w:rsidRPr="004A509A">
        <w:rPr>
          <w:lang w:val="es-CO"/>
        </w:rPr>
        <w:t>Definición Universo de Auditoría</w:t>
      </w:r>
      <w:r w:rsidR="00CD12F9" w:rsidRPr="004A509A">
        <w:rPr>
          <w:lang w:val="es-CO"/>
        </w:rPr>
        <w:t xml:space="preserve"> (entes auditables)</w:t>
      </w:r>
      <w:r w:rsidR="000A6C47" w:rsidRPr="004A509A">
        <w:rPr>
          <w:lang w:val="es-CO"/>
        </w:rPr>
        <w:t>: Incluye Riegos, Procesos, subprocesos</w:t>
      </w:r>
      <w:r w:rsidR="003925EB" w:rsidRPr="004A509A">
        <w:rPr>
          <w:lang w:val="es-CO"/>
        </w:rPr>
        <w:t>, Dominios IS</w:t>
      </w:r>
      <w:r w:rsidR="00CD12F9" w:rsidRPr="004A509A">
        <w:rPr>
          <w:lang w:val="es-CO"/>
        </w:rPr>
        <w:t>O, Cobit, y debe ser flexible para incluir mas en caso de ser necesario.</w:t>
      </w:r>
    </w:p>
    <w:p w14:paraId="111FD8F7" w14:textId="4DE1D5AC" w:rsidR="009A0270" w:rsidRPr="004A509A" w:rsidRDefault="00CD12F9" w:rsidP="004A509A">
      <w:pPr>
        <w:pStyle w:val="Prrafodelista"/>
        <w:numPr>
          <w:ilvl w:val="1"/>
          <w:numId w:val="21"/>
        </w:numPr>
        <w:rPr>
          <w:lang w:val="es-CO"/>
        </w:rPr>
      </w:pPr>
      <w:r w:rsidRPr="004A509A">
        <w:rPr>
          <w:lang w:val="es-CO"/>
        </w:rPr>
        <w:t xml:space="preserve"> </w:t>
      </w:r>
      <w:r w:rsidR="00A11752" w:rsidRPr="004A509A">
        <w:rPr>
          <w:lang w:val="es-CO"/>
        </w:rPr>
        <w:t>Priorización: Se establecen pesos para los diferentes aspectos a considerar para la definición de la criticidad y su inclusión en el Plan Anual de Auditorí</w:t>
      </w:r>
      <w:r w:rsidR="001E4FB5" w:rsidRPr="004A509A">
        <w:rPr>
          <w:lang w:val="es-CO"/>
        </w:rPr>
        <w:t>a</w:t>
      </w:r>
      <w:r w:rsidR="00643F86" w:rsidRPr="004A509A">
        <w:rPr>
          <w:lang w:val="es-CO"/>
        </w:rPr>
        <w:t xml:space="preserve">. </w:t>
      </w:r>
    </w:p>
    <w:p w14:paraId="01B563A2" w14:textId="198EDC0E" w:rsidR="00A11752" w:rsidRDefault="001E4FB5" w:rsidP="000D3C95">
      <w:pPr>
        <w:rPr>
          <w:lang w:val="es-CO"/>
        </w:rPr>
      </w:pPr>
      <w:r w:rsidRPr="001E4FB5">
        <w:rPr>
          <w:noProof/>
          <w:lang w:val="es-CO"/>
        </w:rPr>
        <w:lastRenderedPageBreak/>
        <w:drawing>
          <wp:inline distT="0" distB="0" distL="0" distR="0" wp14:anchorId="189CBB56" wp14:editId="03A26289">
            <wp:extent cx="5683093" cy="5030387"/>
            <wp:effectExtent l="0" t="0" r="0" b="0"/>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iagram&#10;&#10;Description automatically generated"/>
                    <pic:cNvPicPr/>
                  </pic:nvPicPr>
                  <pic:blipFill>
                    <a:blip r:embed="rId13"/>
                    <a:stretch>
                      <a:fillRect/>
                    </a:stretch>
                  </pic:blipFill>
                  <pic:spPr>
                    <a:xfrm>
                      <a:off x="0" y="0"/>
                      <a:ext cx="5691045" cy="5037426"/>
                    </a:xfrm>
                    <a:prstGeom prst="rect">
                      <a:avLst/>
                    </a:prstGeom>
                  </pic:spPr>
                </pic:pic>
              </a:graphicData>
            </a:graphic>
          </wp:inline>
        </w:drawing>
      </w:r>
    </w:p>
    <w:p w14:paraId="28B8C0D7" w14:textId="22DDBF1E" w:rsidR="00494A24" w:rsidRDefault="00494A24" w:rsidP="00494A24">
      <w:pPr>
        <w:rPr>
          <w:lang w:val="es-CO"/>
        </w:rPr>
      </w:pPr>
      <w:r>
        <w:rPr>
          <w:lang w:val="es-CO"/>
        </w:rPr>
        <w:t xml:space="preserve">La herramienta debe ser flexible </w:t>
      </w:r>
      <w:proofErr w:type="gramStart"/>
      <w:r>
        <w:rPr>
          <w:lang w:val="es-CO"/>
        </w:rPr>
        <w:t>en caso que</w:t>
      </w:r>
      <w:proofErr w:type="gramEnd"/>
      <w:r>
        <w:rPr>
          <w:lang w:val="es-CO"/>
        </w:rPr>
        <w:t xml:space="preserve"> se desee cambiar los pesos</w:t>
      </w:r>
      <w:r w:rsidR="005416F1">
        <w:rPr>
          <w:lang w:val="es-CO"/>
        </w:rPr>
        <w:t>,</w:t>
      </w:r>
      <w:r>
        <w:rPr>
          <w:lang w:val="es-CO"/>
        </w:rPr>
        <w:t xml:space="preserve"> adicionar o retirar criterios</w:t>
      </w:r>
      <w:r w:rsidR="005416F1">
        <w:rPr>
          <w:lang w:val="es-CO"/>
        </w:rPr>
        <w:t xml:space="preserve"> y permitir la inclusión de f</w:t>
      </w:r>
      <w:r w:rsidR="005B5540">
        <w:rPr>
          <w:lang w:val="es-CO"/>
        </w:rPr>
        <w:t>ó</w:t>
      </w:r>
      <w:r w:rsidR="005416F1">
        <w:rPr>
          <w:lang w:val="es-CO"/>
        </w:rPr>
        <w:t>rmulas</w:t>
      </w:r>
      <w:r>
        <w:rPr>
          <w:lang w:val="es-CO"/>
        </w:rPr>
        <w:t>.</w:t>
      </w:r>
    </w:p>
    <w:p w14:paraId="5DFE7695" w14:textId="457C953C" w:rsidR="006D042C" w:rsidRDefault="006D042C" w:rsidP="000D3C95">
      <w:pPr>
        <w:rPr>
          <w:lang w:val="es-CO"/>
        </w:rPr>
      </w:pPr>
    </w:p>
    <w:p w14:paraId="640015B8" w14:textId="3D9F5241" w:rsidR="006D042C" w:rsidRPr="008E7867" w:rsidRDefault="00B9617D" w:rsidP="008E7867">
      <w:pPr>
        <w:pStyle w:val="Prrafodelista"/>
        <w:numPr>
          <w:ilvl w:val="1"/>
          <w:numId w:val="21"/>
        </w:numPr>
        <w:rPr>
          <w:lang w:val="es-CO"/>
        </w:rPr>
      </w:pPr>
      <w:r w:rsidRPr="008E7867">
        <w:rPr>
          <w:lang w:val="es-CO"/>
        </w:rPr>
        <w:t xml:space="preserve"> Distribución de Univers</w:t>
      </w:r>
      <w:r w:rsidR="00171415" w:rsidRPr="008E7867">
        <w:rPr>
          <w:lang w:val="es-CO"/>
        </w:rPr>
        <w:t>o</w:t>
      </w:r>
      <w:r w:rsidRPr="008E7867">
        <w:rPr>
          <w:lang w:val="es-CO"/>
        </w:rPr>
        <w:t xml:space="preserve"> de </w:t>
      </w:r>
      <w:r w:rsidR="00171415" w:rsidRPr="008E7867">
        <w:rPr>
          <w:lang w:val="es-CO"/>
        </w:rPr>
        <w:t>A</w:t>
      </w:r>
      <w:r w:rsidRPr="008E7867">
        <w:rPr>
          <w:lang w:val="es-CO"/>
        </w:rPr>
        <w:t>uditoría</w:t>
      </w:r>
      <w:r w:rsidR="004E6F3A" w:rsidRPr="008E7867">
        <w:rPr>
          <w:lang w:val="es-CO"/>
        </w:rPr>
        <w:t xml:space="preserve">: Con base en el apetito de riesgo del Comité de Auditoría (el cual puede cambiar en el tiempo), </w:t>
      </w:r>
      <w:r w:rsidR="00BE59D2" w:rsidRPr="008E7867">
        <w:rPr>
          <w:lang w:val="es-CO"/>
        </w:rPr>
        <w:t xml:space="preserve">y el resultado de la priorización, </w:t>
      </w:r>
      <w:r w:rsidR="00171415" w:rsidRPr="008E7867">
        <w:rPr>
          <w:lang w:val="es-CO"/>
        </w:rPr>
        <w:t xml:space="preserve">se estratifican los </w:t>
      </w:r>
      <w:r w:rsidR="00BE59D2" w:rsidRPr="008E7867">
        <w:rPr>
          <w:lang w:val="es-CO"/>
        </w:rPr>
        <w:t>subprocesos y demás entes auditables.</w:t>
      </w:r>
    </w:p>
    <w:p w14:paraId="4C2F2CB8" w14:textId="52CABFE3" w:rsidR="00BE59D2" w:rsidRDefault="00D14B45" w:rsidP="000D3C95">
      <w:pPr>
        <w:rPr>
          <w:lang w:val="es-CO"/>
        </w:rPr>
      </w:pPr>
      <w:r w:rsidRPr="00D14B45">
        <w:rPr>
          <w:noProof/>
          <w:lang w:val="es-CO"/>
        </w:rPr>
        <w:lastRenderedPageBreak/>
        <w:drawing>
          <wp:inline distT="0" distB="0" distL="0" distR="0" wp14:anchorId="324B0198" wp14:editId="41497BB1">
            <wp:extent cx="4412974" cy="2148025"/>
            <wp:effectExtent l="0" t="0" r="0" b="0"/>
            <wp:docPr id="42" name="Picture 4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text, application, email&#10;&#10;Description automatically generated"/>
                    <pic:cNvPicPr/>
                  </pic:nvPicPr>
                  <pic:blipFill>
                    <a:blip r:embed="rId14"/>
                    <a:stretch>
                      <a:fillRect/>
                    </a:stretch>
                  </pic:blipFill>
                  <pic:spPr>
                    <a:xfrm>
                      <a:off x="0" y="0"/>
                      <a:ext cx="4429830" cy="2156230"/>
                    </a:xfrm>
                    <a:prstGeom prst="rect">
                      <a:avLst/>
                    </a:prstGeom>
                  </pic:spPr>
                </pic:pic>
              </a:graphicData>
            </a:graphic>
          </wp:inline>
        </w:drawing>
      </w:r>
    </w:p>
    <w:p w14:paraId="473041C1" w14:textId="77777777" w:rsidR="00494A24" w:rsidRDefault="00494A24" w:rsidP="000D3C95">
      <w:pPr>
        <w:rPr>
          <w:lang w:val="es-CO"/>
        </w:rPr>
      </w:pPr>
    </w:p>
    <w:p w14:paraId="66C3F244" w14:textId="1F95D15B" w:rsidR="00547CC3" w:rsidRPr="008E7867" w:rsidRDefault="00565F27" w:rsidP="008E7867">
      <w:pPr>
        <w:pStyle w:val="Prrafodelista"/>
        <w:numPr>
          <w:ilvl w:val="1"/>
          <w:numId w:val="21"/>
        </w:numPr>
        <w:rPr>
          <w:lang w:val="es-CO"/>
        </w:rPr>
      </w:pPr>
      <w:r w:rsidRPr="008E7867">
        <w:rPr>
          <w:lang w:val="es-CO"/>
        </w:rPr>
        <w:t xml:space="preserve">Definición del Plan Anual: </w:t>
      </w:r>
      <w:r w:rsidR="00B307F7" w:rsidRPr="008E7867">
        <w:rPr>
          <w:lang w:val="es-CO"/>
        </w:rPr>
        <w:t xml:space="preserve">Como resultado de la aplicación de esta distribución, se define </w:t>
      </w:r>
      <w:r w:rsidR="00F86EB4" w:rsidRPr="008E7867">
        <w:rPr>
          <w:lang w:val="es-CO"/>
        </w:rPr>
        <w:t>el Plan de Auditoría a Corto Plazo (año siguiente) y largo Plazo (2 años siguientes al primero)</w:t>
      </w:r>
      <w:r w:rsidR="0098355E" w:rsidRPr="008E7867">
        <w:rPr>
          <w:lang w:val="es-CO"/>
        </w:rPr>
        <w:t xml:space="preserve"> para dar cubrimiento al 100% del universo, en cada ciclo de 3 años. </w:t>
      </w:r>
      <w:r w:rsidR="00547CC3" w:rsidRPr="008E7867">
        <w:rPr>
          <w:lang w:val="es-CO"/>
        </w:rPr>
        <w:t>E</w:t>
      </w:r>
      <w:r w:rsidR="0098355E" w:rsidRPr="008E7867">
        <w:rPr>
          <w:lang w:val="es-CO"/>
        </w:rPr>
        <w:t xml:space="preserve">n este </w:t>
      </w:r>
      <w:r w:rsidR="00D1739C" w:rsidRPr="008E7867">
        <w:rPr>
          <w:lang w:val="es-CO"/>
        </w:rPr>
        <w:t>Plan se establece</w:t>
      </w:r>
      <w:r w:rsidR="00547CC3" w:rsidRPr="008E7867">
        <w:rPr>
          <w:lang w:val="es-CO"/>
        </w:rPr>
        <w:t>n/estiman los siguientes aspectos</w:t>
      </w:r>
      <w:r w:rsidR="00A203CC" w:rsidRPr="008E7867">
        <w:rPr>
          <w:lang w:val="es-CO"/>
        </w:rPr>
        <w:t xml:space="preserve"> para cada uno de los trabajos a realizar</w:t>
      </w:r>
      <w:r w:rsidR="00547CC3" w:rsidRPr="008E7867">
        <w:rPr>
          <w:lang w:val="es-CO"/>
        </w:rPr>
        <w:t>:</w:t>
      </w:r>
    </w:p>
    <w:p w14:paraId="4BDE05EA" w14:textId="77777777" w:rsidR="008E7867" w:rsidRPr="008E7867" w:rsidRDefault="008E7867" w:rsidP="008E7867">
      <w:pPr>
        <w:pStyle w:val="Prrafodelista"/>
        <w:ind w:left="1152"/>
        <w:rPr>
          <w:lang w:val="es-CO"/>
        </w:rPr>
      </w:pPr>
    </w:p>
    <w:p w14:paraId="39461DC8" w14:textId="40A57E21" w:rsidR="00547CC3" w:rsidRDefault="00547CC3" w:rsidP="008E7867">
      <w:pPr>
        <w:ind w:left="1152"/>
        <w:rPr>
          <w:lang w:val="es-CO"/>
        </w:rPr>
      </w:pPr>
      <w:r>
        <w:rPr>
          <w:lang w:val="es-CO"/>
        </w:rPr>
        <w:t xml:space="preserve">- </w:t>
      </w:r>
      <w:r w:rsidR="00D1739C">
        <w:rPr>
          <w:lang w:val="es-CO"/>
        </w:rPr>
        <w:t>el trimestre en cual se planea realizar</w:t>
      </w:r>
      <w:r w:rsidR="00674C9D">
        <w:rPr>
          <w:lang w:val="es-CO"/>
        </w:rPr>
        <w:t>,</w:t>
      </w:r>
    </w:p>
    <w:p w14:paraId="4209838D" w14:textId="27E48A30" w:rsidR="00547CC3" w:rsidRDefault="00547CC3" w:rsidP="008E7867">
      <w:pPr>
        <w:ind w:left="1152"/>
        <w:rPr>
          <w:lang w:val="es-CO"/>
        </w:rPr>
      </w:pPr>
      <w:r>
        <w:rPr>
          <w:lang w:val="es-CO"/>
        </w:rPr>
        <w:t>- Que</w:t>
      </w:r>
      <w:r w:rsidR="00A203CC">
        <w:rPr>
          <w:lang w:val="es-CO"/>
        </w:rPr>
        <w:t xml:space="preserve"> a</w:t>
      </w:r>
      <w:r w:rsidR="003B3788">
        <w:rPr>
          <w:lang w:val="es-CO"/>
        </w:rPr>
        <w:t xml:space="preserve">uditores van a participar, </w:t>
      </w:r>
    </w:p>
    <w:p w14:paraId="170CB73B" w14:textId="3CBCB3DE" w:rsidR="00547CC3" w:rsidRDefault="00547CC3" w:rsidP="008E7867">
      <w:pPr>
        <w:ind w:left="1152"/>
        <w:rPr>
          <w:lang w:val="es-CO"/>
        </w:rPr>
      </w:pPr>
      <w:r>
        <w:rPr>
          <w:lang w:val="es-CO"/>
        </w:rPr>
        <w:t>-</w:t>
      </w:r>
      <w:r w:rsidR="00A203CC">
        <w:rPr>
          <w:lang w:val="es-CO"/>
        </w:rPr>
        <w:t xml:space="preserve"> El </w:t>
      </w:r>
      <w:r w:rsidR="003B3788">
        <w:rPr>
          <w:lang w:val="es-CO"/>
        </w:rPr>
        <w:t>tiempo</w:t>
      </w:r>
      <w:r w:rsidR="00A203CC">
        <w:rPr>
          <w:lang w:val="es-CO"/>
        </w:rPr>
        <w:t>/duración d</w:t>
      </w:r>
      <w:r w:rsidR="003B3788">
        <w:rPr>
          <w:lang w:val="es-CO"/>
        </w:rPr>
        <w:t>el trabajo,</w:t>
      </w:r>
    </w:p>
    <w:p w14:paraId="2AE7F4F1" w14:textId="04893F01" w:rsidR="00547CC3" w:rsidRDefault="00A203CC" w:rsidP="008E7867">
      <w:pPr>
        <w:ind w:left="1152"/>
        <w:rPr>
          <w:lang w:val="es-CO"/>
        </w:rPr>
      </w:pPr>
      <w:r>
        <w:rPr>
          <w:lang w:val="es-CO"/>
        </w:rPr>
        <w:t xml:space="preserve">- </w:t>
      </w:r>
      <w:r w:rsidR="00E71985">
        <w:rPr>
          <w:lang w:val="es-CO"/>
        </w:rPr>
        <w:t>E</w:t>
      </w:r>
      <w:r w:rsidR="003B3788">
        <w:rPr>
          <w:lang w:val="es-CO"/>
        </w:rPr>
        <w:t>l objetivo inicial</w:t>
      </w:r>
    </w:p>
    <w:p w14:paraId="58CF9509" w14:textId="4193A6DC" w:rsidR="00D14B45" w:rsidRDefault="00A203CC" w:rsidP="008E7867">
      <w:pPr>
        <w:ind w:left="1152"/>
        <w:rPr>
          <w:lang w:val="es-CO"/>
        </w:rPr>
      </w:pPr>
      <w:r>
        <w:rPr>
          <w:lang w:val="es-CO"/>
        </w:rPr>
        <w:t xml:space="preserve">- el </w:t>
      </w:r>
      <w:r w:rsidR="003B3788">
        <w:rPr>
          <w:lang w:val="es-CO"/>
        </w:rPr>
        <w:t xml:space="preserve">alcance </w:t>
      </w:r>
      <w:r>
        <w:rPr>
          <w:lang w:val="es-CO"/>
        </w:rPr>
        <w:t xml:space="preserve">y enfoque </w:t>
      </w:r>
      <w:r w:rsidR="003B3788">
        <w:rPr>
          <w:lang w:val="es-CO"/>
        </w:rPr>
        <w:t>que se va a dar.</w:t>
      </w:r>
    </w:p>
    <w:p w14:paraId="1B05A62D" w14:textId="7B505BF8" w:rsidR="00D1739C" w:rsidRDefault="00D1739C" w:rsidP="000D3C95">
      <w:pPr>
        <w:rPr>
          <w:lang w:val="es-CO"/>
        </w:rPr>
      </w:pPr>
    </w:p>
    <w:p w14:paraId="54E54608" w14:textId="35B65D41" w:rsidR="00E44D72" w:rsidRPr="008E7867" w:rsidRDefault="00E44D72" w:rsidP="000D3C95">
      <w:pPr>
        <w:rPr>
          <w:b/>
          <w:bCs/>
          <w:lang w:val="es-CO"/>
        </w:rPr>
      </w:pPr>
      <w:r w:rsidRPr="008E7867">
        <w:rPr>
          <w:b/>
          <w:bCs/>
          <w:lang w:val="es-CO"/>
        </w:rPr>
        <w:t xml:space="preserve">Estrategia </w:t>
      </w:r>
      <w:r w:rsidR="00D971A7" w:rsidRPr="008E7867">
        <w:rPr>
          <w:b/>
          <w:bCs/>
          <w:lang w:val="es-CO"/>
        </w:rPr>
        <w:t xml:space="preserve">2: </w:t>
      </w:r>
      <w:r w:rsidRPr="008E7867">
        <w:rPr>
          <w:b/>
          <w:bCs/>
          <w:lang w:val="es-CO"/>
        </w:rPr>
        <w:t>Consultoría o Acompañamiento</w:t>
      </w:r>
    </w:p>
    <w:p w14:paraId="302468FF" w14:textId="452881A5" w:rsidR="00D971A7" w:rsidRPr="00230C81" w:rsidRDefault="008D6174"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 xml:space="preserve">El departamento de </w:t>
      </w:r>
      <w:proofErr w:type="gramStart"/>
      <w:r w:rsidRPr="00230C81">
        <w:rPr>
          <w:rStyle w:val="normaltextrun"/>
          <w:rFonts w:ascii="Calibri" w:eastAsiaTheme="majorEastAsia" w:hAnsi="Calibri" w:cs="Calibri"/>
          <w:color w:val="000000"/>
          <w:sz w:val="22"/>
          <w:szCs w:val="22"/>
          <w:lang w:val="es-ES"/>
        </w:rPr>
        <w:t>Auditoria,</w:t>
      </w:r>
      <w:proofErr w:type="gramEnd"/>
      <w:r w:rsidRPr="00230C81">
        <w:rPr>
          <w:rStyle w:val="normaltextrun"/>
          <w:rFonts w:ascii="Calibri" w:eastAsiaTheme="majorEastAsia" w:hAnsi="Calibri" w:cs="Calibri"/>
          <w:color w:val="000000"/>
          <w:sz w:val="22"/>
          <w:szCs w:val="22"/>
          <w:lang w:val="es-ES"/>
        </w:rPr>
        <w:t xml:space="preserve"> puede participar en la participación en diseños, implementaciones o proyectos bajo modalidad de acompañamiento o consulta, lo cual </w:t>
      </w:r>
      <w:r w:rsidR="0030723C" w:rsidRPr="00230C81">
        <w:rPr>
          <w:rStyle w:val="normaltextrun"/>
          <w:rFonts w:ascii="Calibri" w:eastAsiaTheme="majorEastAsia" w:hAnsi="Calibri" w:cs="Calibri"/>
          <w:color w:val="000000"/>
          <w:sz w:val="22"/>
          <w:szCs w:val="22"/>
          <w:lang w:val="es-ES"/>
        </w:rPr>
        <w:t>debe ser registrado, y puede afectar el Plan de Auditoría establecido inicialmente.</w:t>
      </w:r>
      <w:r w:rsidR="006839C5" w:rsidRPr="00230C81">
        <w:rPr>
          <w:rStyle w:val="normaltextrun"/>
          <w:rFonts w:ascii="Calibri" w:eastAsiaTheme="majorEastAsia" w:hAnsi="Calibri" w:cs="Calibri"/>
          <w:color w:val="000000"/>
          <w:sz w:val="22"/>
          <w:szCs w:val="22"/>
          <w:lang w:val="es-ES"/>
        </w:rPr>
        <w:t xml:space="preserve"> Estos trabajos deben poder ser administrados en la herramienta de manera similar a una auditoría </w:t>
      </w:r>
      <w:r w:rsidR="008420F6" w:rsidRPr="00230C81">
        <w:rPr>
          <w:rStyle w:val="normaltextrun"/>
          <w:rFonts w:ascii="Calibri" w:eastAsiaTheme="majorEastAsia" w:hAnsi="Calibri" w:cs="Calibri"/>
          <w:color w:val="000000"/>
          <w:sz w:val="22"/>
          <w:szCs w:val="22"/>
          <w:lang w:val="es-ES"/>
        </w:rPr>
        <w:t>(con sus propios formatos de planeación, informes y flujos de trabajo y aprobaciones específicas).</w:t>
      </w:r>
    </w:p>
    <w:p w14:paraId="3E026B29" w14:textId="16506BAD" w:rsidR="008420F6" w:rsidRDefault="008420F6" w:rsidP="000D3C95">
      <w:pPr>
        <w:rPr>
          <w:lang w:val="es-CO"/>
        </w:rPr>
      </w:pPr>
    </w:p>
    <w:p w14:paraId="36D88F83" w14:textId="7516F950" w:rsidR="001B5040" w:rsidRPr="008E7867" w:rsidRDefault="001B5040" w:rsidP="001B5040">
      <w:pPr>
        <w:rPr>
          <w:b/>
          <w:bCs/>
          <w:lang w:val="es-CO"/>
        </w:rPr>
      </w:pPr>
      <w:r w:rsidRPr="008E7867">
        <w:rPr>
          <w:b/>
          <w:bCs/>
          <w:lang w:val="es-CO"/>
        </w:rPr>
        <w:t>Estrategia 3: Programa de Aseguramiento y Mejora de la Calidad</w:t>
      </w:r>
    </w:p>
    <w:p w14:paraId="0D6761B6" w14:textId="7E16838C" w:rsidR="001B5040" w:rsidRPr="00230C81" w:rsidRDefault="005F724A"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 xml:space="preserve">El departamento de Auditoría desarrolla una serie de actividades, proyectos, </w:t>
      </w:r>
      <w:r w:rsidR="0019256B" w:rsidRPr="00230C81">
        <w:rPr>
          <w:rStyle w:val="normaltextrun"/>
          <w:rFonts w:ascii="Calibri" w:eastAsiaTheme="majorEastAsia" w:hAnsi="Calibri" w:cs="Calibri"/>
          <w:color w:val="000000"/>
          <w:sz w:val="22"/>
          <w:szCs w:val="22"/>
          <w:lang w:val="es-ES"/>
        </w:rPr>
        <w:t xml:space="preserve">indicadores, encuestas, mediciones y calificaciones internas, que permiten el mantenimiento de la mejora continua dentro del equipo. </w:t>
      </w:r>
      <w:r w:rsidR="008F6D87" w:rsidRPr="00230C81">
        <w:rPr>
          <w:rStyle w:val="normaltextrun"/>
          <w:rFonts w:ascii="Calibri" w:eastAsiaTheme="majorEastAsia" w:hAnsi="Calibri" w:cs="Calibri"/>
          <w:color w:val="000000"/>
          <w:sz w:val="22"/>
          <w:szCs w:val="22"/>
          <w:lang w:val="es-ES"/>
        </w:rPr>
        <w:t xml:space="preserve">Se busca que la herramienta </w:t>
      </w:r>
      <w:r w:rsidR="00F67CA2" w:rsidRPr="00230C81">
        <w:rPr>
          <w:rStyle w:val="normaltextrun"/>
          <w:rFonts w:ascii="Calibri" w:eastAsiaTheme="majorEastAsia" w:hAnsi="Calibri" w:cs="Calibri"/>
          <w:color w:val="000000"/>
          <w:sz w:val="22"/>
          <w:szCs w:val="22"/>
          <w:lang w:val="es-ES"/>
        </w:rPr>
        <w:t xml:space="preserve">permita realizar, </w:t>
      </w:r>
      <w:proofErr w:type="gramStart"/>
      <w:r w:rsidR="00F67CA2" w:rsidRPr="00230C81">
        <w:rPr>
          <w:rStyle w:val="normaltextrun"/>
          <w:rFonts w:ascii="Calibri" w:eastAsiaTheme="majorEastAsia" w:hAnsi="Calibri" w:cs="Calibri"/>
          <w:color w:val="000000"/>
          <w:sz w:val="22"/>
          <w:szCs w:val="22"/>
          <w:lang w:val="es-ES"/>
        </w:rPr>
        <w:t>registrar ,</w:t>
      </w:r>
      <w:proofErr w:type="gramEnd"/>
      <w:r w:rsidR="00F67CA2" w:rsidRPr="00230C81">
        <w:rPr>
          <w:rStyle w:val="normaltextrun"/>
          <w:rFonts w:ascii="Calibri" w:eastAsiaTheme="majorEastAsia" w:hAnsi="Calibri" w:cs="Calibri"/>
          <w:color w:val="000000"/>
          <w:sz w:val="22"/>
          <w:szCs w:val="22"/>
          <w:lang w:val="es-ES"/>
        </w:rPr>
        <w:t xml:space="preserve"> monitorear</w:t>
      </w:r>
      <w:r w:rsidR="008F6D87" w:rsidRPr="00230C81">
        <w:rPr>
          <w:rStyle w:val="normaltextrun"/>
          <w:rFonts w:ascii="Calibri" w:eastAsiaTheme="majorEastAsia" w:hAnsi="Calibri" w:cs="Calibri"/>
          <w:color w:val="000000"/>
          <w:sz w:val="22"/>
          <w:szCs w:val="22"/>
          <w:lang w:val="es-ES"/>
        </w:rPr>
        <w:t xml:space="preserve"> </w:t>
      </w:r>
      <w:r w:rsidR="00F67CA2" w:rsidRPr="00230C81">
        <w:rPr>
          <w:rStyle w:val="normaltextrun"/>
          <w:rFonts w:ascii="Calibri" w:eastAsiaTheme="majorEastAsia" w:hAnsi="Calibri" w:cs="Calibri"/>
          <w:color w:val="000000"/>
          <w:sz w:val="22"/>
          <w:szCs w:val="22"/>
          <w:lang w:val="es-ES"/>
        </w:rPr>
        <w:t>y medir, de acuerdo con la capacidad e insumos, estas actividades.</w:t>
      </w:r>
    </w:p>
    <w:p w14:paraId="1D61CE2C" w14:textId="77777777" w:rsidR="001B5040" w:rsidRDefault="001B5040" w:rsidP="00441307">
      <w:pPr>
        <w:ind w:left="0"/>
        <w:rPr>
          <w:lang w:val="es-CO"/>
        </w:rPr>
      </w:pPr>
    </w:p>
    <w:p w14:paraId="1199BC1C" w14:textId="4C2F2DE6" w:rsidR="008420F6" w:rsidRPr="008E7867" w:rsidRDefault="009A57D8" w:rsidP="000D3C95">
      <w:pPr>
        <w:rPr>
          <w:b/>
          <w:bCs/>
          <w:lang w:val="es-CO"/>
        </w:rPr>
      </w:pPr>
      <w:r w:rsidRPr="008E7867">
        <w:rPr>
          <w:b/>
          <w:bCs/>
          <w:lang w:val="es-CO"/>
        </w:rPr>
        <w:t xml:space="preserve">Estrategia </w:t>
      </w:r>
      <w:r w:rsidR="001B5040" w:rsidRPr="008E7867">
        <w:rPr>
          <w:b/>
          <w:bCs/>
          <w:lang w:val="es-CO"/>
        </w:rPr>
        <w:t>4</w:t>
      </w:r>
      <w:r w:rsidRPr="008E7867">
        <w:rPr>
          <w:b/>
          <w:bCs/>
          <w:lang w:val="es-CO"/>
        </w:rPr>
        <w:t>: Entes de Control</w:t>
      </w:r>
    </w:p>
    <w:p w14:paraId="4900A812" w14:textId="48679D60" w:rsidR="001B5040" w:rsidRPr="00230C81" w:rsidRDefault="00441307"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lastRenderedPageBreak/>
        <w:t>El departamento de Auditoría realiza una serie de actividades</w:t>
      </w:r>
      <w:r w:rsidR="00EE2386" w:rsidRPr="00230C81">
        <w:rPr>
          <w:rStyle w:val="normaltextrun"/>
          <w:rFonts w:ascii="Calibri" w:eastAsiaTheme="majorEastAsia" w:hAnsi="Calibri" w:cs="Calibri"/>
          <w:color w:val="000000"/>
          <w:sz w:val="22"/>
          <w:szCs w:val="22"/>
          <w:lang w:val="es-ES"/>
        </w:rPr>
        <w:t>/tareas</w:t>
      </w:r>
      <w:r w:rsidRPr="00230C81">
        <w:rPr>
          <w:rStyle w:val="normaltextrun"/>
          <w:rFonts w:ascii="Calibri" w:eastAsiaTheme="majorEastAsia" w:hAnsi="Calibri" w:cs="Calibri"/>
          <w:color w:val="000000"/>
          <w:sz w:val="22"/>
          <w:szCs w:val="22"/>
          <w:lang w:val="es-ES"/>
        </w:rPr>
        <w:t xml:space="preserve"> para dar c</w:t>
      </w:r>
      <w:r w:rsidR="00AF6BE9" w:rsidRPr="00230C81">
        <w:rPr>
          <w:rStyle w:val="normaltextrun"/>
          <w:rFonts w:ascii="Calibri" w:eastAsiaTheme="majorEastAsia" w:hAnsi="Calibri" w:cs="Calibri"/>
          <w:color w:val="000000"/>
          <w:sz w:val="22"/>
          <w:szCs w:val="22"/>
          <w:lang w:val="es-ES"/>
        </w:rPr>
        <w:t>umplimiento a requerimientos regulatorios</w:t>
      </w:r>
      <w:r w:rsidR="00EE2386" w:rsidRPr="00230C81">
        <w:rPr>
          <w:rStyle w:val="normaltextrun"/>
          <w:rFonts w:ascii="Calibri" w:eastAsiaTheme="majorEastAsia" w:hAnsi="Calibri" w:cs="Calibri"/>
          <w:color w:val="000000"/>
          <w:sz w:val="22"/>
          <w:szCs w:val="22"/>
          <w:lang w:val="es-ES"/>
        </w:rPr>
        <w:t xml:space="preserve">, tales como reportes, transmisiones, publicaciones, </w:t>
      </w:r>
      <w:r w:rsidR="000C6552" w:rsidRPr="00230C81">
        <w:rPr>
          <w:rStyle w:val="normaltextrun"/>
          <w:rFonts w:ascii="Calibri" w:eastAsiaTheme="majorEastAsia" w:hAnsi="Calibri" w:cs="Calibri"/>
          <w:color w:val="000000"/>
          <w:sz w:val="22"/>
          <w:szCs w:val="22"/>
          <w:lang w:val="es-ES"/>
        </w:rPr>
        <w:t xml:space="preserve">informes, entre otros. Adicionalmente efectua coordinación y apoya el flujo de información </w:t>
      </w:r>
      <w:r w:rsidR="00492B7E" w:rsidRPr="00230C81">
        <w:rPr>
          <w:rStyle w:val="normaltextrun"/>
          <w:rFonts w:ascii="Calibri" w:eastAsiaTheme="majorEastAsia" w:hAnsi="Calibri" w:cs="Calibri"/>
          <w:color w:val="000000"/>
          <w:sz w:val="22"/>
          <w:szCs w:val="22"/>
          <w:lang w:val="es-ES"/>
        </w:rPr>
        <w:t>para apoyar requerimientos de entes externos</w:t>
      </w:r>
      <w:r w:rsidR="0045033A" w:rsidRPr="00230C81">
        <w:rPr>
          <w:rStyle w:val="normaltextrun"/>
          <w:rFonts w:ascii="Calibri" w:eastAsiaTheme="majorEastAsia" w:hAnsi="Calibri" w:cs="Calibri"/>
          <w:color w:val="000000"/>
          <w:sz w:val="22"/>
          <w:szCs w:val="22"/>
          <w:lang w:val="es-ES"/>
        </w:rPr>
        <w:t xml:space="preserve"> y manetener actualizada a la Organización y Comité de Auditoría del avance y cumplimiento de estas actividaes. Se busca que la herramienta permita administrar y monitorear el </w:t>
      </w:r>
      <w:r w:rsidR="00883E91" w:rsidRPr="00230C81">
        <w:rPr>
          <w:rStyle w:val="normaltextrun"/>
          <w:rFonts w:ascii="Calibri" w:eastAsiaTheme="majorEastAsia" w:hAnsi="Calibri" w:cs="Calibri"/>
          <w:color w:val="000000"/>
          <w:sz w:val="22"/>
          <w:szCs w:val="22"/>
          <w:lang w:val="es-ES"/>
        </w:rPr>
        <w:t xml:space="preserve">inventario de actividades, el avance de </w:t>
      </w:r>
      <w:proofErr w:type="gramStart"/>
      <w:r w:rsidR="00883E91" w:rsidRPr="00230C81">
        <w:rPr>
          <w:rStyle w:val="normaltextrun"/>
          <w:rFonts w:ascii="Calibri" w:eastAsiaTheme="majorEastAsia" w:hAnsi="Calibri" w:cs="Calibri"/>
          <w:color w:val="000000"/>
          <w:sz w:val="22"/>
          <w:szCs w:val="22"/>
          <w:lang w:val="es-ES"/>
        </w:rPr>
        <w:t>las mismas</w:t>
      </w:r>
      <w:proofErr w:type="gramEnd"/>
      <w:r w:rsidR="00883E91" w:rsidRPr="00230C81">
        <w:rPr>
          <w:rStyle w:val="normaltextrun"/>
          <w:rFonts w:ascii="Calibri" w:eastAsiaTheme="majorEastAsia" w:hAnsi="Calibri" w:cs="Calibri"/>
          <w:color w:val="000000"/>
          <w:sz w:val="22"/>
          <w:szCs w:val="22"/>
          <w:lang w:val="es-ES"/>
        </w:rPr>
        <w:t xml:space="preserve"> y su cumplimiento.</w:t>
      </w:r>
    </w:p>
    <w:p w14:paraId="4A0D3887" w14:textId="783E65E9" w:rsidR="00883E91" w:rsidRDefault="00883E91" w:rsidP="000D3C95">
      <w:pPr>
        <w:rPr>
          <w:lang w:val="es-CO"/>
        </w:rPr>
      </w:pPr>
    </w:p>
    <w:p w14:paraId="0CD897CE" w14:textId="572DD084" w:rsidR="00883E91" w:rsidRDefault="00E4215D" w:rsidP="008E7867">
      <w:pPr>
        <w:pStyle w:val="Ttulo4"/>
        <w:numPr>
          <w:ilvl w:val="0"/>
          <w:numId w:val="21"/>
        </w:numPr>
        <w:rPr>
          <w:lang w:val="es-CO"/>
        </w:rPr>
      </w:pPr>
      <w:r>
        <w:rPr>
          <w:lang w:val="es-CO"/>
        </w:rPr>
        <w:t>Planeación Individual de las auditorías:</w:t>
      </w:r>
    </w:p>
    <w:p w14:paraId="5F8307D9" w14:textId="77777777" w:rsidR="00CA0A0F" w:rsidRDefault="00CA0A0F" w:rsidP="000D3C95">
      <w:pPr>
        <w:rPr>
          <w:lang w:val="es-CO"/>
        </w:rPr>
      </w:pPr>
    </w:p>
    <w:p w14:paraId="5896563F" w14:textId="162D3626" w:rsidR="00E4215D" w:rsidRPr="00230C81" w:rsidRDefault="00484075" w:rsidP="000D3C95">
      <w:pPr>
        <w:rPr>
          <w:b/>
          <w:bCs/>
          <w:lang w:val="es-CO"/>
        </w:rPr>
      </w:pPr>
      <w:r w:rsidRPr="00230C81">
        <w:rPr>
          <w:b/>
          <w:bCs/>
          <w:lang w:val="es-CO"/>
        </w:rPr>
        <w:t>Pre-planeación de cada Auditoría</w:t>
      </w:r>
    </w:p>
    <w:p w14:paraId="6327A35A" w14:textId="115185F3" w:rsidR="000B71BD" w:rsidRDefault="00484075" w:rsidP="000D3C95">
      <w:pPr>
        <w:rPr>
          <w:lang w:val="es-CO"/>
        </w:rPr>
      </w:pPr>
      <w:r w:rsidRPr="00484075">
        <w:rPr>
          <w:noProof/>
          <w:lang w:val="es-CO"/>
        </w:rPr>
        <w:drawing>
          <wp:inline distT="0" distB="0" distL="0" distR="0" wp14:anchorId="7F8C6CBA" wp14:editId="0907068B">
            <wp:extent cx="4913906" cy="2536226"/>
            <wp:effectExtent l="0" t="0" r="127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a:stretch>
                      <a:fillRect/>
                    </a:stretch>
                  </pic:blipFill>
                  <pic:spPr>
                    <a:xfrm>
                      <a:off x="0" y="0"/>
                      <a:ext cx="4924448" cy="2541667"/>
                    </a:xfrm>
                    <a:prstGeom prst="rect">
                      <a:avLst/>
                    </a:prstGeom>
                  </pic:spPr>
                </pic:pic>
              </a:graphicData>
            </a:graphic>
          </wp:inline>
        </w:drawing>
      </w:r>
    </w:p>
    <w:p w14:paraId="29AEB344" w14:textId="77777777" w:rsidR="005E72D3" w:rsidRDefault="005E72D3" w:rsidP="000D3C95">
      <w:pPr>
        <w:rPr>
          <w:lang w:val="es-CO"/>
        </w:rPr>
      </w:pPr>
    </w:p>
    <w:p w14:paraId="42BAC345" w14:textId="470BC5C3" w:rsidR="007C2F6F" w:rsidRPr="00230C81" w:rsidRDefault="005C5AA1" w:rsidP="000D3C95">
      <w:pPr>
        <w:rPr>
          <w:b/>
          <w:bCs/>
          <w:lang w:val="es-CO"/>
        </w:rPr>
      </w:pPr>
      <w:r w:rsidRPr="00230C81">
        <w:rPr>
          <w:b/>
          <w:bCs/>
          <w:lang w:val="es-CO"/>
        </w:rPr>
        <w:t>Plan y Programa de cada Auditoría</w:t>
      </w:r>
    </w:p>
    <w:p w14:paraId="03B12E12" w14:textId="17D7F03F" w:rsidR="005C5AA1" w:rsidRPr="00230C81" w:rsidRDefault="00CE5599"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 xml:space="preserve">Una vez aprobada la Preplaneación, se procede a elaborar el </w:t>
      </w:r>
      <w:r w:rsidR="00117223" w:rsidRPr="00230C81">
        <w:rPr>
          <w:rStyle w:val="normaltextrun"/>
          <w:rFonts w:ascii="Calibri" w:eastAsiaTheme="majorEastAsia" w:hAnsi="Calibri" w:cs="Calibri"/>
          <w:color w:val="000000"/>
          <w:sz w:val="22"/>
          <w:szCs w:val="22"/>
          <w:lang w:val="es-ES"/>
        </w:rPr>
        <w:t>documento “</w:t>
      </w:r>
      <w:r w:rsidRPr="00230C81">
        <w:rPr>
          <w:rStyle w:val="normaltextrun"/>
          <w:rFonts w:ascii="Calibri" w:eastAsiaTheme="majorEastAsia" w:hAnsi="Calibri" w:cs="Calibri"/>
          <w:color w:val="000000"/>
          <w:sz w:val="22"/>
          <w:szCs w:val="22"/>
          <w:lang w:val="es-ES"/>
        </w:rPr>
        <w:t>Plan y Programa de Auditoría</w:t>
      </w:r>
      <w:r w:rsidR="00117223" w:rsidRPr="00230C81">
        <w:rPr>
          <w:rStyle w:val="normaltextrun"/>
          <w:rFonts w:ascii="Calibri" w:eastAsiaTheme="majorEastAsia" w:hAnsi="Calibri" w:cs="Calibri"/>
          <w:color w:val="000000"/>
          <w:sz w:val="22"/>
          <w:szCs w:val="22"/>
          <w:lang w:val="es-ES"/>
        </w:rPr>
        <w:t>”</w:t>
      </w:r>
      <w:r w:rsidR="00DA10BB" w:rsidRPr="00230C81">
        <w:rPr>
          <w:rStyle w:val="normaltextrun"/>
          <w:rFonts w:ascii="Calibri" w:eastAsiaTheme="majorEastAsia" w:hAnsi="Calibri" w:cs="Calibri"/>
          <w:color w:val="000000"/>
          <w:sz w:val="22"/>
          <w:szCs w:val="22"/>
          <w:lang w:val="es-ES"/>
        </w:rPr>
        <w:t xml:space="preserve">, teniendo como insumo la Pre-planeación, </w:t>
      </w:r>
      <w:r w:rsidR="00117223" w:rsidRPr="00230C81">
        <w:rPr>
          <w:rStyle w:val="normaltextrun"/>
          <w:rFonts w:ascii="Calibri" w:eastAsiaTheme="majorEastAsia" w:hAnsi="Calibri" w:cs="Calibri"/>
          <w:color w:val="000000"/>
          <w:sz w:val="22"/>
          <w:szCs w:val="22"/>
          <w:lang w:val="es-ES"/>
        </w:rPr>
        <w:t>y deberá ser aprobada por el Contralor.</w:t>
      </w:r>
    </w:p>
    <w:p w14:paraId="52286B24" w14:textId="454E759B" w:rsidR="003E10E3" w:rsidRPr="00230C81" w:rsidRDefault="003E10E3"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Una vez aprobado el Plan y programa se procede a citar a reunión de Apertura de la auditoría</w:t>
      </w:r>
      <w:r w:rsidR="00BF7370" w:rsidRPr="00230C81">
        <w:rPr>
          <w:rStyle w:val="normaltextrun"/>
          <w:rFonts w:ascii="Calibri" w:eastAsiaTheme="majorEastAsia" w:hAnsi="Calibri" w:cs="Calibri"/>
          <w:color w:val="000000"/>
          <w:sz w:val="22"/>
          <w:szCs w:val="22"/>
          <w:lang w:val="es-ES"/>
        </w:rPr>
        <w:t xml:space="preserve"> con los responsables de los procesos a auditar.</w:t>
      </w:r>
      <w:r w:rsidR="00E2102F" w:rsidRPr="00230C81">
        <w:rPr>
          <w:rStyle w:val="normaltextrun"/>
          <w:rFonts w:ascii="Calibri" w:eastAsiaTheme="majorEastAsia" w:hAnsi="Calibri" w:cs="Calibri"/>
          <w:color w:val="000000"/>
          <w:sz w:val="22"/>
          <w:szCs w:val="22"/>
          <w:lang w:val="es-ES"/>
        </w:rPr>
        <w:t xml:space="preserve"> Durante esta reunión el Plan y Programa puede ser ajustado.</w:t>
      </w:r>
    </w:p>
    <w:p w14:paraId="6E029FB6" w14:textId="07DDD102" w:rsidR="00445E7A" w:rsidRPr="00230C81" w:rsidRDefault="00445E7A"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Con resultado final se debe tener el Plan y Programa definitivo, y se da inicio al trabajo de auditoría.</w:t>
      </w:r>
    </w:p>
    <w:p w14:paraId="6981BA38" w14:textId="77777777" w:rsidR="003A124E" w:rsidRDefault="003A124E" w:rsidP="00117223">
      <w:pPr>
        <w:ind w:left="0"/>
        <w:rPr>
          <w:lang w:val="es-CO"/>
        </w:rPr>
      </w:pPr>
    </w:p>
    <w:p w14:paraId="0D1A65E4" w14:textId="57D6FC79" w:rsidR="0098355E" w:rsidRDefault="00C616B5" w:rsidP="00230C81">
      <w:pPr>
        <w:pStyle w:val="Ttulo4"/>
        <w:numPr>
          <w:ilvl w:val="0"/>
          <w:numId w:val="21"/>
        </w:numPr>
        <w:rPr>
          <w:lang w:val="es-CO"/>
        </w:rPr>
      </w:pPr>
      <w:r>
        <w:rPr>
          <w:lang w:val="es-CO"/>
        </w:rPr>
        <w:t>Ejecución de los trabajos de Auditoría</w:t>
      </w:r>
    </w:p>
    <w:p w14:paraId="3D8AFB3E" w14:textId="0A7981ED" w:rsidR="00C64427" w:rsidRPr="00230C81" w:rsidRDefault="0096551F"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El trabajo de auditoría tiene un tiempo estimado tanto total, como para cada prueba</w:t>
      </w:r>
      <w:r w:rsidR="00C64427" w:rsidRPr="00230C81">
        <w:rPr>
          <w:rStyle w:val="normaltextrun"/>
          <w:rFonts w:ascii="Calibri" w:eastAsiaTheme="majorEastAsia" w:hAnsi="Calibri" w:cs="Calibri"/>
          <w:color w:val="000000"/>
          <w:sz w:val="22"/>
          <w:szCs w:val="22"/>
          <w:lang w:val="es-ES"/>
        </w:rPr>
        <w:t>.</w:t>
      </w:r>
    </w:p>
    <w:p w14:paraId="727A2701" w14:textId="568412B2" w:rsidR="00C64427" w:rsidRPr="00230C81" w:rsidRDefault="00C64427"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Los auditores proceden a realizar las pruebas, donde una vez concluida cada una de ellas debe ser informad</w:t>
      </w:r>
      <w:r w:rsidR="00C86A49" w:rsidRPr="00230C81">
        <w:rPr>
          <w:rStyle w:val="normaltextrun"/>
          <w:rFonts w:ascii="Calibri" w:eastAsiaTheme="majorEastAsia" w:hAnsi="Calibri" w:cs="Calibri"/>
          <w:color w:val="000000"/>
          <w:sz w:val="22"/>
          <w:szCs w:val="22"/>
          <w:lang w:val="es-ES"/>
        </w:rPr>
        <w:t>a</w:t>
      </w:r>
      <w:r w:rsidRPr="00230C81">
        <w:rPr>
          <w:rStyle w:val="normaltextrun"/>
          <w:rFonts w:ascii="Calibri" w:eastAsiaTheme="majorEastAsia" w:hAnsi="Calibri" w:cs="Calibri"/>
          <w:color w:val="000000"/>
          <w:sz w:val="22"/>
          <w:szCs w:val="22"/>
          <w:lang w:val="es-ES"/>
        </w:rPr>
        <w:t xml:space="preserve"> al Contralor para su revisión y aprobación.</w:t>
      </w:r>
    </w:p>
    <w:p w14:paraId="23CE07D0" w14:textId="0062725B" w:rsidR="00C86A49" w:rsidRPr="00230C81" w:rsidRDefault="00C86A49"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 xml:space="preserve">En caso de </w:t>
      </w:r>
      <w:r w:rsidR="006B7D08" w:rsidRPr="00230C81">
        <w:rPr>
          <w:rStyle w:val="normaltextrun"/>
          <w:rFonts w:ascii="Calibri" w:eastAsiaTheme="majorEastAsia" w:hAnsi="Calibri" w:cs="Calibri"/>
          <w:color w:val="000000"/>
          <w:sz w:val="22"/>
          <w:szCs w:val="22"/>
          <w:lang w:val="es-ES"/>
        </w:rPr>
        <w:t>presentarse alguna desviación u observación resultado de la prueba, se procede a elaborar una comunicación intermedia.</w:t>
      </w:r>
    </w:p>
    <w:p w14:paraId="17095CA6" w14:textId="05DE9B3C" w:rsidR="00090691" w:rsidRDefault="008C3ACE" w:rsidP="000D3C95">
      <w:pPr>
        <w:rPr>
          <w:lang w:val="es-CO"/>
        </w:rPr>
      </w:pPr>
      <w:r w:rsidRPr="008C3ACE">
        <w:rPr>
          <w:noProof/>
          <w:lang w:val="es-CO"/>
        </w:rPr>
        <w:lastRenderedPageBreak/>
        <w:drawing>
          <wp:inline distT="0" distB="0" distL="0" distR="0" wp14:anchorId="47F61361" wp14:editId="191B5679">
            <wp:extent cx="5943600" cy="624078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6"/>
                    <a:stretch>
                      <a:fillRect/>
                    </a:stretch>
                  </pic:blipFill>
                  <pic:spPr>
                    <a:xfrm>
                      <a:off x="0" y="0"/>
                      <a:ext cx="5943600" cy="6240780"/>
                    </a:xfrm>
                    <a:prstGeom prst="rect">
                      <a:avLst/>
                    </a:prstGeom>
                  </pic:spPr>
                </pic:pic>
              </a:graphicData>
            </a:graphic>
          </wp:inline>
        </w:drawing>
      </w:r>
    </w:p>
    <w:p w14:paraId="5DB4E962" w14:textId="1A531E97" w:rsidR="00175FB0" w:rsidRPr="00230C81" w:rsidRDefault="00EE1F80"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La comunicación intermedia, de acuerdo con su impacto, tiene diferentes niveles de aprobación</w:t>
      </w:r>
      <w:r w:rsidR="00ED3A3F" w:rsidRPr="00230C81">
        <w:rPr>
          <w:rStyle w:val="normaltextrun"/>
          <w:rFonts w:ascii="Calibri" w:eastAsiaTheme="majorEastAsia" w:hAnsi="Calibri" w:cs="Calibri"/>
          <w:color w:val="000000"/>
          <w:sz w:val="22"/>
          <w:szCs w:val="22"/>
          <w:lang w:val="es-ES"/>
        </w:rPr>
        <w:t>, tanto por el área responsable, como dentro de la Contraloría Interna.</w:t>
      </w:r>
    </w:p>
    <w:p w14:paraId="0394F104" w14:textId="7CE9D79C" w:rsidR="00775240" w:rsidRPr="0008201A" w:rsidRDefault="00175FB0"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CO"/>
        </w:rPr>
      </w:pPr>
      <w:r w:rsidRPr="0008201A">
        <w:rPr>
          <w:rStyle w:val="normaltextrun"/>
          <w:rFonts w:ascii="Calibri" w:eastAsiaTheme="majorEastAsia" w:hAnsi="Calibri" w:cs="Calibri"/>
          <w:color w:val="000000"/>
          <w:sz w:val="22"/>
          <w:szCs w:val="22"/>
          <w:lang w:val="es-CO"/>
        </w:rPr>
        <w:t xml:space="preserve">El resultado de cada prueba tiene una calificación de acuerdo con su impacto, y </w:t>
      </w:r>
      <w:r w:rsidR="000B7DA7" w:rsidRPr="0008201A">
        <w:rPr>
          <w:rStyle w:val="normaltextrun"/>
          <w:rFonts w:ascii="Calibri" w:eastAsiaTheme="majorEastAsia" w:hAnsi="Calibri" w:cs="Calibri"/>
          <w:color w:val="000000"/>
          <w:sz w:val="22"/>
          <w:szCs w:val="22"/>
          <w:lang w:val="es-CO"/>
        </w:rPr>
        <w:t>genera una acción, con un plazo máximo</w:t>
      </w:r>
      <w:r w:rsidR="00775240" w:rsidRPr="0008201A">
        <w:rPr>
          <w:rStyle w:val="normaltextrun"/>
          <w:rFonts w:ascii="Calibri" w:eastAsiaTheme="majorEastAsia" w:hAnsi="Calibri" w:cs="Calibri"/>
          <w:color w:val="000000"/>
          <w:sz w:val="22"/>
          <w:szCs w:val="22"/>
          <w:lang w:val="es-CO"/>
        </w:rPr>
        <w:t>, de acuerdo con la siguiente tabla:</w:t>
      </w:r>
    </w:p>
    <w:tbl>
      <w:tblPr>
        <w:tblStyle w:val="Tablaconcuadrcula"/>
        <w:tblW w:w="0" w:type="auto"/>
        <w:tblInd w:w="445" w:type="dxa"/>
        <w:tblLook w:val="04A0" w:firstRow="1" w:lastRow="0" w:firstColumn="1" w:lastColumn="0" w:noHBand="0" w:noVBand="1"/>
      </w:tblPr>
      <w:tblGrid>
        <w:gridCol w:w="1710"/>
        <w:gridCol w:w="1753"/>
        <w:gridCol w:w="1761"/>
        <w:gridCol w:w="1847"/>
        <w:gridCol w:w="1834"/>
      </w:tblGrid>
      <w:tr w:rsidR="00387D44" w:rsidRPr="00387D44" w14:paraId="75E47E02" w14:textId="77777777" w:rsidTr="00175FB0">
        <w:tc>
          <w:tcPr>
            <w:tcW w:w="1464" w:type="dxa"/>
            <w:shd w:val="clear" w:color="auto" w:fill="00B050"/>
            <w:vAlign w:val="bottom"/>
          </w:tcPr>
          <w:p w14:paraId="03EED2D1" w14:textId="77777777" w:rsidR="00775240" w:rsidRPr="00387D44" w:rsidRDefault="00775240" w:rsidP="00387D44">
            <w:pPr>
              <w:spacing w:line="259" w:lineRule="auto"/>
              <w:rPr>
                <w:rFonts w:ascii="Calibri" w:hAnsi="Calibri"/>
                <w:sz w:val="20"/>
                <w:szCs w:val="20"/>
                <w:lang w:val="es-ES"/>
              </w:rPr>
            </w:pPr>
            <w:bookmarkStart w:id="3" w:name="_Hlk8894616"/>
            <w:r w:rsidRPr="00387D44">
              <w:rPr>
                <w:rFonts w:ascii="Calibri" w:hAnsi="Calibri"/>
                <w:sz w:val="20"/>
                <w:szCs w:val="20"/>
                <w:lang w:val="es-ES"/>
              </w:rPr>
              <w:t>Sin Impacto</w:t>
            </w:r>
          </w:p>
        </w:tc>
        <w:tc>
          <w:tcPr>
            <w:tcW w:w="1806" w:type="dxa"/>
            <w:shd w:val="clear" w:color="auto" w:fill="92D050"/>
            <w:vAlign w:val="bottom"/>
          </w:tcPr>
          <w:p w14:paraId="7C1A3D6A" w14:textId="77777777" w:rsidR="00775240" w:rsidRPr="00387D44" w:rsidRDefault="00775240" w:rsidP="00E22390">
            <w:pPr>
              <w:jc w:val="center"/>
              <w:rPr>
                <w:rFonts w:ascii="Calibri" w:hAnsi="Calibri"/>
                <w:sz w:val="20"/>
                <w:szCs w:val="20"/>
                <w:lang w:val="es-ES"/>
              </w:rPr>
            </w:pPr>
            <w:r w:rsidRPr="00387D44">
              <w:rPr>
                <w:rFonts w:ascii="Calibri" w:hAnsi="Calibri"/>
                <w:sz w:val="20"/>
                <w:szCs w:val="20"/>
                <w:lang w:val="es-ES"/>
              </w:rPr>
              <w:t>Menor</w:t>
            </w:r>
          </w:p>
        </w:tc>
        <w:tc>
          <w:tcPr>
            <w:tcW w:w="1815" w:type="dxa"/>
            <w:shd w:val="clear" w:color="auto" w:fill="FFFF00"/>
            <w:vAlign w:val="bottom"/>
          </w:tcPr>
          <w:p w14:paraId="15B31322" w14:textId="77777777" w:rsidR="00775240" w:rsidRPr="00387D44" w:rsidRDefault="00775240" w:rsidP="00387D44">
            <w:pPr>
              <w:rPr>
                <w:rFonts w:ascii="Calibri" w:hAnsi="Calibri"/>
                <w:sz w:val="20"/>
                <w:szCs w:val="20"/>
                <w:lang w:val="es-ES"/>
              </w:rPr>
            </w:pPr>
            <w:r w:rsidRPr="00387D44">
              <w:rPr>
                <w:rFonts w:ascii="Calibri" w:hAnsi="Calibri"/>
                <w:sz w:val="20"/>
                <w:szCs w:val="20"/>
                <w:lang w:val="es-ES"/>
              </w:rPr>
              <w:t>Moderado</w:t>
            </w:r>
          </w:p>
        </w:tc>
        <w:tc>
          <w:tcPr>
            <w:tcW w:w="1915" w:type="dxa"/>
            <w:shd w:val="clear" w:color="auto" w:fill="FFC000"/>
            <w:vAlign w:val="bottom"/>
          </w:tcPr>
          <w:p w14:paraId="11F1AA24" w14:textId="77777777" w:rsidR="00775240" w:rsidRPr="00387D44" w:rsidRDefault="00775240" w:rsidP="00387D44">
            <w:pPr>
              <w:rPr>
                <w:rFonts w:ascii="Calibri" w:hAnsi="Calibri"/>
                <w:sz w:val="20"/>
                <w:szCs w:val="20"/>
                <w:lang w:val="es-ES"/>
              </w:rPr>
            </w:pPr>
            <w:r w:rsidRPr="00387D44">
              <w:rPr>
                <w:rFonts w:ascii="Calibri" w:hAnsi="Calibri"/>
                <w:sz w:val="20"/>
                <w:szCs w:val="20"/>
                <w:lang w:val="es-ES"/>
              </w:rPr>
              <w:t>Importante</w:t>
            </w:r>
          </w:p>
        </w:tc>
        <w:tc>
          <w:tcPr>
            <w:tcW w:w="1905" w:type="dxa"/>
            <w:shd w:val="clear" w:color="auto" w:fill="FF0000"/>
            <w:vAlign w:val="bottom"/>
          </w:tcPr>
          <w:p w14:paraId="7F18CFB0" w14:textId="77777777" w:rsidR="00775240" w:rsidRPr="00387D44" w:rsidRDefault="00775240" w:rsidP="00387D44">
            <w:pPr>
              <w:rPr>
                <w:rFonts w:ascii="Calibri" w:hAnsi="Calibri"/>
                <w:sz w:val="20"/>
                <w:szCs w:val="20"/>
                <w:lang w:val="es-ES"/>
              </w:rPr>
            </w:pPr>
            <w:r w:rsidRPr="00387D44">
              <w:rPr>
                <w:rFonts w:ascii="Calibri" w:hAnsi="Calibri"/>
                <w:sz w:val="20"/>
                <w:szCs w:val="20"/>
                <w:lang w:val="es-ES"/>
              </w:rPr>
              <w:t>Mayor</w:t>
            </w:r>
          </w:p>
        </w:tc>
      </w:tr>
      <w:tr w:rsidR="00387D44" w:rsidRPr="00307493" w14:paraId="6591485B" w14:textId="77777777" w:rsidTr="00175FB0">
        <w:tc>
          <w:tcPr>
            <w:tcW w:w="1464" w:type="dxa"/>
          </w:tcPr>
          <w:p w14:paraId="59C3024B" w14:textId="77777777" w:rsidR="00775240" w:rsidRPr="00387D44" w:rsidRDefault="00775240" w:rsidP="00E22390">
            <w:pPr>
              <w:pStyle w:val="Ttulo1"/>
              <w:spacing w:before="0"/>
              <w:ind w:left="0"/>
              <w:outlineLvl w:val="0"/>
              <w:rPr>
                <w:rFonts w:asciiTheme="minorHAnsi" w:hAnsiTheme="minorHAnsi"/>
                <w:b/>
                <w:color w:val="auto"/>
                <w:sz w:val="20"/>
                <w:szCs w:val="20"/>
                <w:lang w:val="es-ES"/>
              </w:rPr>
            </w:pPr>
            <w:r w:rsidRPr="00387D44">
              <w:rPr>
                <w:rFonts w:asciiTheme="minorHAnsi" w:hAnsiTheme="minorHAnsi"/>
                <w:color w:val="auto"/>
                <w:sz w:val="20"/>
                <w:szCs w:val="20"/>
                <w:lang w:val="es-ES"/>
              </w:rPr>
              <w:lastRenderedPageBreak/>
              <w:t>No genera o genera recomendaciones, cuya implementación será potestad del líder del proceso.</w:t>
            </w:r>
          </w:p>
        </w:tc>
        <w:tc>
          <w:tcPr>
            <w:tcW w:w="1806" w:type="dxa"/>
          </w:tcPr>
          <w:p w14:paraId="293BE2EB" w14:textId="77777777" w:rsidR="00775240" w:rsidRPr="00387D44" w:rsidRDefault="00775240" w:rsidP="00E22390">
            <w:pPr>
              <w:pStyle w:val="Ttulo1"/>
              <w:spacing w:before="0"/>
              <w:ind w:left="0"/>
              <w:outlineLvl w:val="0"/>
              <w:rPr>
                <w:rFonts w:asciiTheme="minorHAnsi" w:hAnsiTheme="minorHAnsi"/>
                <w:b/>
                <w:caps/>
                <w:color w:val="auto"/>
                <w:sz w:val="20"/>
                <w:szCs w:val="20"/>
                <w:lang w:val="es-ES"/>
              </w:rPr>
            </w:pPr>
            <w:r w:rsidRPr="00387D44">
              <w:rPr>
                <w:rFonts w:asciiTheme="minorHAnsi" w:hAnsiTheme="minorHAnsi"/>
                <w:color w:val="auto"/>
                <w:sz w:val="20"/>
                <w:szCs w:val="20"/>
                <w:lang w:val="es-ES"/>
              </w:rPr>
              <w:t>Genera Plan de Mejoramiento. Plazo máximo de implementación de un (1) año.</w:t>
            </w:r>
          </w:p>
        </w:tc>
        <w:tc>
          <w:tcPr>
            <w:tcW w:w="1815" w:type="dxa"/>
          </w:tcPr>
          <w:p w14:paraId="797D2BE2" w14:textId="77777777" w:rsidR="00775240" w:rsidRPr="00387D44" w:rsidRDefault="00775240" w:rsidP="00E22390">
            <w:pPr>
              <w:pStyle w:val="Ttulo1"/>
              <w:spacing w:before="0"/>
              <w:ind w:left="0"/>
              <w:outlineLvl w:val="0"/>
              <w:rPr>
                <w:rFonts w:asciiTheme="minorHAnsi" w:hAnsiTheme="minorHAnsi"/>
                <w:b/>
                <w:caps/>
                <w:color w:val="auto"/>
                <w:sz w:val="20"/>
                <w:szCs w:val="20"/>
                <w:lang w:val="es-ES"/>
              </w:rPr>
            </w:pPr>
            <w:r w:rsidRPr="00387D44">
              <w:rPr>
                <w:rFonts w:asciiTheme="minorHAnsi" w:hAnsiTheme="minorHAnsi"/>
                <w:color w:val="auto"/>
                <w:sz w:val="20"/>
                <w:szCs w:val="20"/>
                <w:lang w:val="es-ES"/>
              </w:rPr>
              <w:t>Genera Plan de Mejoramiento. Plazo máximo de implementación de seis (6) meses.</w:t>
            </w:r>
          </w:p>
        </w:tc>
        <w:tc>
          <w:tcPr>
            <w:tcW w:w="1915" w:type="dxa"/>
          </w:tcPr>
          <w:p w14:paraId="52096720" w14:textId="77777777" w:rsidR="00775240" w:rsidRPr="00387D44" w:rsidRDefault="00775240" w:rsidP="00E22390">
            <w:pPr>
              <w:pStyle w:val="Ttulo1"/>
              <w:spacing w:before="0"/>
              <w:ind w:left="0"/>
              <w:outlineLvl w:val="0"/>
              <w:rPr>
                <w:rFonts w:asciiTheme="minorHAnsi" w:hAnsiTheme="minorHAnsi"/>
                <w:b/>
                <w:caps/>
                <w:color w:val="auto"/>
                <w:sz w:val="20"/>
                <w:szCs w:val="20"/>
                <w:lang w:val="es-ES"/>
              </w:rPr>
            </w:pPr>
            <w:r w:rsidRPr="00387D44">
              <w:rPr>
                <w:rFonts w:asciiTheme="minorHAnsi" w:hAnsiTheme="minorHAnsi"/>
                <w:color w:val="auto"/>
                <w:sz w:val="20"/>
                <w:szCs w:val="20"/>
                <w:lang w:val="es-ES"/>
              </w:rPr>
              <w:t>Genera Plan de Mejoramiento. Plazo máximo de implementación de un (1) año.</w:t>
            </w:r>
          </w:p>
          <w:p w14:paraId="4DC6115D" w14:textId="77777777" w:rsidR="00775240" w:rsidRPr="00387D44" w:rsidRDefault="00775240" w:rsidP="00E22390">
            <w:pPr>
              <w:pStyle w:val="Ttulo1"/>
              <w:spacing w:before="0"/>
              <w:ind w:left="0"/>
              <w:outlineLvl w:val="0"/>
              <w:rPr>
                <w:rFonts w:asciiTheme="minorHAnsi" w:hAnsiTheme="minorHAnsi"/>
                <w:b/>
                <w:caps/>
                <w:color w:val="auto"/>
                <w:sz w:val="20"/>
                <w:szCs w:val="20"/>
                <w:lang w:val="es-ES"/>
              </w:rPr>
            </w:pPr>
            <w:r w:rsidRPr="00387D44">
              <w:rPr>
                <w:rFonts w:asciiTheme="minorHAnsi" w:hAnsiTheme="minorHAnsi"/>
                <w:color w:val="auto"/>
                <w:sz w:val="20"/>
                <w:szCs w:val="20"/>
                <w:lang w:val="es-ES"/>
              </w:rPr>
              <w:t>Implementación de control mitigante de cuatro (4) meses.</w:t>
            </w:r>
          </w:p>
        </w:tc>
        <w:tc>
          <w:tcPr>
            <w:tcW w:w="1905" w:type="dxa"/>
          </w:tcPr>
          <w:p w14:paraId="4294F55A" w14:textId="77777777" w:rsidR="00775240" w:rsidRPr="00387D44" w:rsidRDefault="00775240" w:rsidP="00E22390">
            <w:pPr>
              <w:pStyle w:val="Ttulo1"/>
              <w:spacing w:before="0"/>
              <w:ind w:left="0"/>
              <w:outlineLvl w:val="0"/>
              <w:rPr>
                <w:rFonts w:asciiTheme="minorHAnsi" w:hAnsiTheme="minorHAnsi"/>
                <w:b/>
                <w:caps/>
                <w:color w:val="auto"/>
                <w:sz w:val="20"/>
                <w:szCs w:val="20"/>
                <w:lang w:val="es-ES"/>
              </w:rPr>
            </w:pPr>
            <w:r w:rsidRPr="00387D44">
              <w:rPr>
                <w:rFonts w:asciiTheme="minorHAnsi" w:hAnsiTheme="minorHAnsi"/>
                <w:color w:val="auto"/>
                <w:sz w:val="20"/>
                <w:szCs w:val="20"/>
                <w:lang w:val="es-ES"/>
              </w:rPr>
              <w:t>Genera Plan de Mejoramiento. Plazo máximo de implementación de un (1) año.</w:t>
            </w:r>
          </w:p>
          <w:p w14:paraId="67954BFE" w14:textId="77777777" w:rsidR="00775240" w:rsidRPr="00387D44" w:rsidRDefault="00775240" w:rsidP="00387D44">
            <w:pPr>
              <w:ind w:left="0"/>
              <w:rPr>
                <w:rFonts w:cs="Arial"/>
                <w:bCs/>
                <w:sz w:val="20"/>
                <w:szCs w:val="20"/>
                <w:lang w:val="es-ES"/>
              </w:rPr>
            </w:pPr>
            <w:r w:rsidRPr="00387D44">
              <w:rPr>
                <w:rFonts w:cs="Arial"/>
                <w:bCs/>
                <w:sz w:val="20"/>
                <w:szCs w:val="20"/>
                <w:lang w:val="es-ES"/>
              </w:rPr>
              <w:t>Implementación de control mitigante de dos (2) meses.</w:t>
            </w:r>
          </w:p>
        </w:tc>
      </w:tr>
    </w:tbl>
    <w:bookmarkEnd w:id="3"/>
    <w:p w14:paraId="402C3CA0" w14:textId="3C64F0C6" w:rsidR="000B7DA7" w:rsidRPr="00230C81" w:rsidRDefault="000B7DA7"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Se espera que la herramienta administre los Planes de Mejoramiento</w:t>
      </w:r>
      <w:r w:rsidR="00BA301C" w:rsidRPr="00230C81">
        <w:rPr>
          <w:rStyle w:val="normaltextrun"/>
          <w:rFonts w:ascii="Calibri" w:eastAsiaTheme="majorEastAsia" w:hAnsi="Calibri" w:cs="Calibri"/>
          <w:color w:val="000000"/>
          <w:sz w:val="22"/>
          <w:szCs w:val="22"/>
          <w:lang w:val="es-ES"/>
        </w:rPr>
        <w:t xml:space="preserve"> (responsables, plazos, seguimientos).</w:t>
      </w:r>
    </w:p>
    <w:p w14:paraId="7AA5A396" w14:textId="50C5A52F" w:rsidR="008D587E" w:rsidRPr="00230C81" w:rsidRDefault="008D587E"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Una vez revisadas y aprobadas las pruebas y Planes de Acción (en caso de presentarse)</w:t>
      </w:r>
      <w:r w:rsidR="00A57FDA" w:rsidRPr="00230C81">
        <w:rPr>
          <w:rStyle w:val="normaltextrun"/>
          <w:rFonts w:ascii="Calibri" w:eastAsiaTheme="majorEastAsia" w:hAnsi="Calibri" w:cs="Calibri"/>
          <w:color w:val="000000"/>
          <w:sz w:val="22"/>
          <w:szCs w:val="22"/>
          <w:lang w:val="es-ES"/>
        </w:rPr>
        <w:t xml:space="preserve"> por parte del Contralor,</w:t>
      </w:r>
      <w:r w:rsidRPr="00230C81">
        <w:rPr>
          <w:rStyle w:val="normaltextrun"/>
          <w:rFonts w:ascii="Calibri" w:eastAsiaTheme="majorEastAsia" w:hAnsi="Calibri" w:cs="Calibri"/>
          <w:color w:val="000000"/>
          <w:sz w:val="22"/>
          <w:szCs w:val="22"/>
          <w:lang w:val="es-ES"/>
        </w:rPr>
        <w:t xml:space="preserve"> el Auditor Procede a elaborar el Informe de Auditoría.</w:t>
      </w:r>
    </w:p>
    <w:p w14:paraId="7EA0CA9E" w14:textId="77777777" w:rsidR="000B7DA7" w:rsidRDefault="000B7DA7" w:rsidP="000D3C95">
      <w:pPr>
        <w:rPr>
          <w:lang w:val="es-CO"/>
        </w:rPr>
      </w:pPr>
    </w:p>
    <w:p w14:paraId="61389040" w14:textId="30F4C94E" w:rsidR="00C616B5" w:rsidRDefault="00C616B5" w:rsidP="00230C81">
      <w:pPr>
        <w:pStyle w:val="Ttulo4"/>
        <w:numPr>
          <w:ilvl w:val="0"/>
          <w:numId w:val="21"/>
        </w:numPr>
        <w:rPr>
          <w:lang w:val="es-CO"/>
        </w:rPr>
      </w:pPr>
      <w:r>
        <w:rPr>
          <w:lang w:val="es-CO"/>
        </w:rPr>
        <w:t>Seguimiento de los resultados de las auditorías</w:t>
      </w:r>
    </w:p>
    <w:p w14:paraId="7C8E6570" w14:textId="3167B1A5" w:rsidR="00C616B5" w:rsidRPr="00230C81" w:rsidRDefault="00721D0C"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Los Planes de Mejoramiento generados en las auditorías deberán poder ser consultados</w:t>
      </w:r>
      <w:r w:rsidR="000D0752" w:rsidRPr="00230C81">
        <w:rPr>
          <w:rStyle w:val="normaltextrun"/>
          <w:rFonts w:ascii="Calibri" w:eastAsiaTheme="majorEastAsia" w:hAnsi="Calibri" w:cs="Calibri"/>
          <w:color w:val="000000"/>
          <w:sz w:val="22"/>
          <w:szCs w:val="22"/>
          <w:lang w:val="es-ES"/>
        </w:rPr>
        <w:t xml:space="preserve"> y</w:t>
      </w:r>
      <w:r w:rsidRPr="00230C81">
        <w:rPr>
          <w:rStyle w:val="normaltextrun"/>
          <w:rFonts w:ascii="Calibri" w:eastAsiaTheme="majorEastAsia" w:hAnsi="Calibri" w:cs="Calibri"/>
          <w:color w:val="000000"/>
          <w:sz w:val="22"/>
          <w:szCs w:val="22"/>
          <w:lang w:val="es-ES"/>
        </w:rPr>
        <w:t xml:space="preserve"> gestionados </w:t>
      </w:r>
      <w:r w:rsidR="000D0752" w:rsidRPr="00230C81">
        <w:rPr>
          <w:rStyle w:val="normaltextrun"/>
          <w:rFonts w:ascii="Calibri" w:eastAsiaTheme="majorEastAsia" w:hAnsi="Calibri" w:cs="Calibri"/>
          <w:color w:val="000000"/>
          <w:sz w:val="22"/>
          <w:szCs w:val="22"/>
          <w:lang w:val="es-ES"/>
        </w:rPr>
        <w:t xml:space="preserve">por los responsables (auditados) </w:t>
      </w:r>
      <w:r w:rsidRPr="00230C81">
        <w:rPr>
          <w:rStyle w:val="normaltextrun"/>
          <w:rFonts w:ascii="Calibri" w:eastAsiaTheme="majorEastAsia" w:hAnsi="Calibri" w:cs="Calibri"/>
          <w:color w:val="000000"/>
          <w:sz w:val="22"/>
          <w:szCs w:val="22"/>
          <w:lang w:val="es-ES"/>
        </w:rPr>
        <w:t xml:space="preserve">y monitoreados y </w:t>
      </w:r>
      <w:r w:rsidR="000D0752" w:rsidRPr="00230C81">
        <w:rPr>
          <w:rStyle w:val="normaltextrun"/>
          <w:rFonts w:ascii="Calibri" w:eastAsiaTheme="majorEastAsia" w:hAnsi="Calibri" w:cs="Calibri"/>
          <w:color w:val="000000"/>
          <w:sz w:val="22"/>
          <w:szCs w:val="22"/>
          <w:lang w:val="es-ES"/>
        </w:rPr>
        <w:t>revisados para aprobar su cierre</w:t>
      </w:r>
      <w:r w:rsidRPr="00230C81">
        <w:rPr>
          <w:rStyle w:val="normaltextrun"/>
          <w:rFonts w:ascii="Calibri" w:eastAsiaTheme="majorEastAsia" w:hAnsi="Calibri" w:cs="Calibri"/>
          <w:color w:val="000000"/>
          <w:sz w:val="22"/>
          <w:szCs w:val="22"/>
          <w:lang w:val="es-ES"/>
        </w:rPr>
        <w:t xml:space="preserve"> una vez se cumplan a satisfacción</w:t>
      </w:r>
      <w:r w:rsidR="000D0752" w:rsidRPr="00230C81">
        <w:rPr>
          <w:rStyle w:val="normaltextrun"/>
          <w:rFonts w:ascii="Calibri" w:eastAsiaTheme="majorEastAsia" w:hAnsi="Calibri" w:cs="Calibri"/>
          <w:color w:val="000000"/>
          <w:sz w:val="22"/>
          <w:szCs w:val="22"/>
          <w:lang w:val="es-ES"/>
        </w:rPr>
        <w:t xml:space="preserve"> las actividades acordadas.</w:t>
      </w:r>
    </w:p>
    <w:p w14:paraId="40540D54" w14:textId="4A7A0D79" w:rsidR="00B40C13" w:rsidRPr="00230C81" w:rsidRDefault="00B40C13" w:rsidP="00230C81">
      <w:pPr>
        <w:pStyle w:val="paragraph"/>
        <w:spacing w:before="0" w:beforeAutospacing="0" w:after="0" w:afterAutospacing="0"/>
        <w:ind w:left="1080"/>
        <w:textAlignment w:val="baseline"/>
        <w:rPr>
          <w:rStyle w:val="normaltextrun"/>
          <w:rFonts w:ascii="Calibri" w:eastAsiaTheme="majorEastAsia" w:hAnsi="Calibri" w:cs="Calibri"/>
          <w:color w:val="000000"/>
          <w:sz w:val="22"/>
          <w:szCs w:val="22"/>
          <w:lang w:val="es-ES"/>
        </w:rPr>
      </w:pPr>
      <w:r w:rsidRPr="00230C81">
        <w:rPr>
          <w:rStyle w:val="normaltextrun"/>
          <w:rFonts w:ascii="Calibri" w:eastAsiaTheme="majorEastAsia" w:hAnsi="Calibri" w:cs="Calibri"/>
          <w:color w:val="000000"/>
          <w:sz w:val="22"/>
          <w:szCs w:val="22"/>
          <w:lang w:val="es-ES"/>
        </w:rPr>
        <w:t>La comunicación intermedia, de acuerdo con su impacto, tiene diferentes niveles de aprobación, para su cierre, tanto por el área responsable, como dentro de la Contraloría Interna.</w:t>
      </w:r>
    </w:p>
    <w:p w14:paraId="6F703FFF" w14:textId="77777777" w:rsidR="00B40C13" w:rsidRDefault="00B40C13" w:rsidP="000D3C95">
      <w:pPr>
        <w:rPr>
          <w:lang w:val="es-CO"/>
        </w:rPr>
      </w:pPr>
    </w:p>
    <w:p w14:paraId="7E2AD414" w14:textId="77777777" w:rsidR="00DA3406" w:rsidRDefault="00DA3406" w:rsidP="000D3C95">
      <w:pPr>
        <w:rPr>
          <w:lang w:val="es-CO"/>
        </w:rPr>
      </w:pPr>
    </w:p>
    <w:p w14:paraId="253D71F6" w14:textId="4149C268" w:rsidR="00C616B5" w:rsidRDefault="00C616B5" w:rsidP="000D3C95">
      <w:pPr>
        <w:rPr>
          <w:lang w:val="es-CO"/>
        </w:rPr>
      </w:pPr>
    </w:p>
    <w:p w14:paraId="45B3FA08" w14:textId="77777777" w:rsidR="00C616B5" w:rsidRDefault="00C616B5" w:rsidP="000D3C95">
      <w:pPr>
        <w:rPr>
          <w:lang w:val="es-CO"/>
        </w:rPr>
      </w:pPr>
    </w:p>
    <w:p w14:paraId="362F5526" w14:textId="77777777" w:rsidR="00D14B45" w:rsidRDefault="00D14B45" w:rsidP="000D3C95">
      <w:pPr>
        <w:rPr>
          <w:lang w:val="es-CO"/>
        </w:rPr>
      </w:pPr>
    </w:p>
    <w:p w14:paraId="3C076F5A" w14:textId="66C03A6A" w:rsidR="006D042C" w:rsidRPr="000D3C95" w:rsidRDefault="006D042C" w:rsidP="000D3C95">
      <w:pPr>
        <w:rPr>
          <w:lang w:val="es-CO"/>
        </w:rPr>
      </w:pPr>
    </w:p>
    <w:sectPr w:rsidR="006D042C" w:rsidRPr="000D3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47E5F"/>
    <w:multiLevelType w:val="hybridMultilevel"/>
    <w:tmpl w:val="A89AAB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BE6D95"/>
    <w:multiLevelType w:val="hybridMultilevel"/>
    <w:tmpl w:val="6F66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22803"/>
    <w:multiLevelType w:val="hybridMultilevel"/>
    <w:tmpl w:val="777E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1EA2"/>
    <w:multiLevelType w:val="hybridMultilevel"/>
    <w:tmpl w:val="685AA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C16E0B"/>
    <w:multiLevelType w:val="multilevel"/>
    <w:tmpl w:val="854AF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757228"/>
    <w:multiLevelType w:val="hybridMultilevel"/>
    <w:tmpl w:val="7A38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36083"/>
    <w:multiLevelType w:val="multilevel"/>
    <w:tmpl w:val="854AFF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ECA7A3E"/>
    <w:multiLevelType w:val="hybridMultilevel"/>
    <w:tmpl w:val="E33AB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1E0B39"/>
    <w:multiLevelType w:val="hybridMultilevel"/>
    <w:tmpl w:val="5DD65C20"/>
    <w:lvl w:ilvl="0" w:tplc="A1968DE4">
      <w:start w:val="1"/>
      <w:numFmt w:val="bullet"/>
      <w:pStyle w:val="Estilo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A086210"/>
    <w:multiLevelType w:val="hybridMultilevel"/>
    <w:tmpl w:val="B396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3656C"/>
    <w:multiLevelType w:val="hybridMultilevel"/>
    <w:tmpl w:val="62C0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A141C"/>
    <w:multiLevelType w:val="hybridMultilevel"/>
    <w:tmpl w:val="A9B4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F2C58"/>
    <w:multiLevelType w:val="hybridMultilevel"/>
    <w:tmpl w:val="CC5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82835"/>
    <w:multiLevelType w:val="hybridMultilevel"/>
    <w:tmpl w:val="430A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C3D3C"/>
    <w:multiLevelType w:val="multilevel"/>
    <w:tmpl w:val="8584C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3040EF"/>
    <w:multiLevelType w:val="hybridMultilevel"/>
    <w:tmpl w:val="8B28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D04E8"/>
    <w:multiLevelType w:val="hybridMultilevel"/>
    <w:tmpl w:val="C17AD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A4310F"/>
    <w:multiLevelType w:val="hybridMultilevel"/>
    <w:tmpl w:val="87BA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D5F6D"/>
    <w:multiLevelType w:val="multilevel"/>
    <w:tmpl w:val="BFC2F0E6"/>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9" w15:restartNumberingAfterBreak="0">
    <w:nsid w:val="7BF255C7"/>
    <w:multiLevelType w:val="hybridMultilevel"/>
    <w:tmpl w:val="0E287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725295"/>
    <w:multiLevelType w:val="hybridMultilevel"/>
    <w:tmpl w:val="DCC2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3"/>
  </w:num>
  <w:num w:numId="5">
    <w:abstractNumId w:val="19"/>
  </w:num>
  <w:num w:numId="6">
    <w:abstractNumId w:val="10"/>
  </w:num>
  <w:num w:numId="7">
    <w:abstractNumId w:val="12"/>
  </w:num>
  <w:num w:numId="8">
    <w:abstractNumId w:val="0"/>
  </w:num>
  <w:num w:numId="9">
    <w:abstractNumId w:val="9"/>
  </w:num>
  <w:num w:numId="10">
    <w:abstractNumId w:val="17"/>
  </w:num>
  <w:num w:numId="11">
    <w:abstractNumId w:val="7"/>
  </w:num>
  <w:num w:numId="12">
    <w:abstractNumId w:val="1"/>
  </w:num>
  <w:num w:numId="13">
    <w:abstractNumId w:val="2"/>
  </w:num>
  <w:num w:numId="14">
    <w:abstractNumId w:val="20"/>
  </w:num>
  <w:num w:numId="15">
    <w:abstractNumId w:val="5"/>
  </w:num>
  <w:num w:numId="16">
    <w:abstractNumId w:val="15"/>
  </w:num>
  <w:num w:numId="17">
    <w:abstractNumId w:val="13"/>
  </w:num>
  <w:num w:numId="18">
    <w:abstractNumId w:val="14"/>
  </w:num>
  <w:num w:numId="19">
    <w:abstractNumId w:val="8"/>
  </w:num>
  <w:num w:numId="20">
    <w:abstractNumId w:val="8"/>
  </w:num>
  <w:num w:numId="21">
    <w:abstractNumId w:val="18"/>
  </w:num>
  <w:num w:numId="22">
    <w:abstractNumId w:val="16"/>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ED"/>
    <w:rsid w:val="00007E1E"/>
    <w:rsid w:val="0001297E"/>
    <w:rsid w:val="000155DC"/>
    <w:rsid w:val="000171B7"/>
    <w:rsid w:val="00020750"/>
    <w:rsid w:val="00021A74"/>
    <w:rsid w:val="00025DF5"/>
    <w:rsid w:val="000334D7"/>
    <w:rsid w:val="00036449"/>
    <w:rsid w:val="000412B8"/>
    <w:rsid w:val="00041618"/>
    <w:rsid w:val="00047ECA"/>
    <w:rsid w:val="00054F56"/>
    <w:rsid w:val="00060685"/>
    <w:rsid w:val="00061DA7"/>
    <w:rsid w:val="00063564"/>
    <w:rsid w:val="00066344"/>
    <w:rsid w:val="00076BE9"/>
    <w:rsid w:val="00077570"/>
    <w:rsid w:val="0008201A"/>
    <w:rsid w:val="000821CB"/>
    <w:rsid w:val="00084ABD"/>
    <w:rsid w:val="0008696E"/>
    <w:rsid w:val="00090691"/>
    <w:rsid w:val="0009265D"/>
    <w:rsid w:val="000930AC"/>
    <w:rsid w:val="000A3B1E"/>
    <w:rsid w:val="000A5196"/>
    <w:rsid w:val="000A5EBF"/>
    <w:rsid w:val="000A6C47"/>
    <w:rsid w:val="000A7E2F"/>
    <w:rsid w:val="000B0A21"/>
    <w:rsid w:val="000B4E55"/>
    <w:rsid w:val="000B5863"/>
    <w:rsid w:val="000B71BD"/>
    <w:rsid w:val="000B737C"/>
    <w:rsid w:val="000B7DA7"/>
    <w:rsid w:val="000BC5B4"/>
    <w:rsid w:val="000C2FA0"/>
    <w:rsid w:val="000C6552"/>
    <w:rsid w:val="000C7A7E"/>
    <w:rsid w:val="000D0752"/>
    <w:rsid w:val="000D0D57"/>
    <w:rsid w:val="000D21AF"/>
    <w:rsid w:val="000D3C95"/>
    <w:rsid w:val="000E0EE0"/>
    <w:rsid w:val="000E41A9"/>
    <w:rsid w:val="000E7A15"/>
    <w:rsid w:val="000F4D81"/>
    <w:rsid w:val="0010042E"/>
    <w:rsid w:val="00105247"/>
    <w:rsid w:val="00105DBE"/>
    <w:rsid w:val="001121A8"/>
    <w:rsid w:val="00112A6F"/>
    <w:rsid w:val="00113B25"/>
    <w:rsid w:val="00117223"/>
    <w:rsid w:val="001262ED"/>
    <w:rsid w:val="00132A84"/>
    <w:rsid w:val="00143B83"/>
    <w:rsid w:val="00150EB0"/>
    <w:rsid w:val="001551E3"/>
    <w:rsid w:val="001608E6"/>
    <w:rsid w:val="001622B7"/>
    <w:rsid w:val="00162C79"/>
    <w:rsid w:val="001647A1"/>
    <w:rsid w:val="00164A61"/>
    <w:rsid w:val="0017021A"/>
    <w:rsid w:val="00171415"/>
    <w:rsid w:val="00175950"/>
    <w:rsid w:val="00175FB0"/>
    <w:rsid w:val="0018102E"/>
    <w:rsid w:val="00182A4E"/>
    <w:rsid w:val="00183F6E"/>
    <w:rsid w:val="00184079"/>
    <w:rsid w:val="0018695F"/>
    <w:rsid w:val="001871BE"/>
    <w:rsid w:val="0019256B"/>
    <w:rsid w:val="00192A36"/>
    <w:rsid w:val="00195E47"/>
    <w:rsid w:val="001A3917"/>
    <w:rsid w:val="001A4F46"/>
    <w:rsid w:val="001A6735"/>
    <w:rsid w:val="001A7F79"/>
    <w:rsid w:val="001B3068"/>
    <w:rsid w:val="001B5040"/>
    <w:rsid w:val="001B778B"/>
    <w:rsid w:val="001C23FF"/>
    <w:rsid w:val="001C2649"/>
    <w:rsid w:val="001C408C"/>
    <w:rsid w:val="001C4147"/>
    <w:rsid w:val="001D119E"/>
    <w:rsid w:val="001E046D"/>
    <w:rsid w:val="001E1FD8"/>
    <w:rsid w:val="001E2168"/>
    <w:rsid w:val="001E303E"/>
    <w:rsid w:val="001E4FB5"/>
    <w:rsid w:val="001E7D1F"/>
    <w:rsid w:val="001F3207"/>
    <w:rsid w:val="002011C1"/>
    <w:rsid w:val="00203B1C"/>
    <w:rsid w:val="00203D62"/>
    <w:rsid w:val="0020434C"/>
    <w:rsid w:val="0021070E"/>
    <w:rsid w:val="00212F3C"/>
    <w:rsid w:val="0021521D"/>
    <w:rsid w:val="0021736E"/>
    <w:rsid w:val="002178BB"/>
    <w:rsid w:val="00225854"/>
    <w:rsid w:val="00226A37"/>
    <w:rsid w:val="002302D6"/>
    <w:rsid w:val="00230C81"/>
    <w:rsid w:val="002349B0"/>
    <w:rsid w:val="00235D71"/>
    <w:rsid w:val="00241AB6"/>
    <w:rsid w:val="00245D09"/>
    <w:rsid w:val="002611DA"/>
    <w:rsid w:val="00263F58"/>
    <w:rsid w:val="00264FAA"/>
    <w:rsid w:val="002721DD"/>
    <w:rsid w:val="00276444"/>
    <w:rsid w:val="002805E3"/>
    <w:rsid w:val="00281054"/>
    <w:rsid w:val="00286576"/>
    <w:rsid w:val="002914D5"/>
    <w:rsid w:val="002A2040"/>
    <w:rsid w:val="002A39C2"/>
    <w:rsid w:val="002C1543"/>
    <w:rsid w:val="002C1851"/>
    <w:rsid w:val="002C6C9F"/>
    <w:rsid w:val="002C72CF"/>
    <w:rsid w:val="002D1317"/>
    <w:rsid w:val="002D5C6A"/>
    <w:rsid w:val="002D64EE"/>
    <w:rsid w:val="002E3D9F"/>
    <w:rsid w:val="002E6288"/>
    <w:rsid w:val="002F208F"/>
    <w:rsid w:val="003003A2"/>
    <w:rsid w:val="00300B12"/>
    <w:rsid w:val="0030723C"/>
    <w:rsid w:val="00307493"/>
    <w:rsid w:val="00313197"/>
    <w:rsid w:val="00313AA0"/>
    <w:rsid w:val="00315A37"/>
    <w:rsid w:val="00332DB0"/>
    <w:rsid w:val="003419B3"/>
    <w:rsid w:val="0034540B"/>
    <w:rsid w:val="00346513"/>
    <w:rsid w:val="00347020"/>
    <w:rsid w:val="0035500A"/>
    <w:rsid w:val="00360EF8"/>
    <w:rsid w:val="003628FC"/>
    <w:rsid w:val="00363A0A"/>
    <w:rsid w:val="003715E9"/>
    <w:rsid w:val="0037186C"/>
    <w:rsid w:val="00374D73"/>
    <w:rsid w:val="003760CC"/>
    <w:rsid w:val="0037623E"/>
    <w:rsid w:val="00384C71"/>
    <w:rsid w:val="00387D44"/>
    <w:rsid w:val="003909AF"/>
    <w:rsid w:val="00390CA4"/>
    <w:rsid w:val="003925EB"/>
    <w:rsid w:val="003940AD"/>
    <w:rsid w:val="0039505D"/>
    <w:rsid w:val="003A124E"/>
    <w:rsid w:val="003A27B7"/>
    <w:rsid w:val="003A4CA2"/>
    <w:rsid w:val="003B3788"/>
    <w:rsid w:val="003C68F0"/>
    <w:rsid w:val="003D2359"/>
    <w:rsid w:val="003E10E3"/>
    <w:rsid w:val="003E39D0"/>
    <w:rsid w:val="003E3AF6"/>
    <w:rsid w:val="003F363A"/>
    <w:rsid w:val="003F464E"/>
    <w:rsid w:val="003F69CD"/>
    <w:rsid w:val="0040307B"/>
    <w:rsid w:val="004033D1"/>
    <w:rsid w:val="0040446D"/>
    <w:rsid w:val="00404B13"/>
    <w:rsid w:val="0040651E"/>
    <w:rsid w:val="00406D56"/>
    <w:rsid w:val="00407D20"/>
    <w:rsid w:val="00410D31"/>
    <w:rsid w:val="00410E16"/>
    <w:rsid w:val="00411431"/>
    <w:rsid w:val="0041522E"/>
    <w:rsid w:val="00420BEA"/>
    <w:rsid w:val="00425D71"/>
    <w:rsid w:val="00425F84"/>
    <w:rsid w:val="00427C90"/>
    <w:rsid w:val="00433DDA"/>
    <w:rsid w:val="00436617"/>
    <w:rsid w:val="00440120"/>
    <w:rsid w:val="00441307"/>
    <w:rsid w:val="004451A2"/>
    <w:rsid w:val="0044595E"/>
    <w:rsid w:val="00445E7A"/>
    <w:rsid w:val="0045033A"/>
    <w:rsid w:val="00451489"/>
    <w:rsid w:val="004519E8"/>
    <w:rsid w:val="0045318D"/>
    <w:rsid w:val="004613F3"/>
    <w:rsid w:val="004615FE"/>
    <w:rsid w:val="00462534"/>
    <w:rsid w:val="00463668"/>
    <w:rsid w:val="00464791"/>
    <w:rsid w:val="00466AA0"/>
    <w:rsid w:val="004701B8"/>
    <w:rsid w:val="00471B0B"/>
    <w:rsid w:val="004728E6"/>
    <w:rsid w:val="0047558D"/>
    <w:rsid w:val="00475885"/>
    <w:rsid w:val="00482C0C"/>
    <w:rsid w:val="00484075"/>
    <w:rsid w:val="00484C95"/>
    <w:rsid w:val="00486D0C"/>
    <w:rsid w:val="00491FF2"/>
    <w:rsid w:val="00492B7E"/>
    <w:rsid w:val="0049487D"/>
    <w:rsid w:val="00494A24"/>
    <w:rsid w:val="004A509A"/>
    <w:rsid w:val="004A6744"/>
    <w:rsid w:val="004A74A5"/>
    <w:rsid w:val="004A7677"/>
    <w:rsid w:val="004B51E4"/>
    <w:rsid w:val="004B54CC"/>
    <w:rsid w:val="004B650D"/>
    <w:rsid w:val="004B6641"/>
    <w:rsid w:val="004C14E4"/>
    <w:rsid w:val="004C6B11"/>
    <w:rsid w:val="004D632D"/>
    <w:rsid w:val="004E33B7"/>
    <w:rsid w:val="004E6F3A"/>
    <w:rsid w:val="004F1B15"/>
    <w:rsid w:val="004F4C85"/>
    <w:rsid w:val="004F669C"/>
    <w:rsid w:val="004F72CB"/>
    <w:rsid w:val="00500D89"/>
    <w:rsid w:val="00506EF9"/>
    <w:rsid w:val="00510D4C"/>
    <w:rsid w:val="00511C72"/>
    <w:rsid w:val="00527239"/>
    <w:rsid w:val="00530606"/>
    <w:rsid w:val="00532318"/>
    <w:rsid w:val="00534E33"/>
    <w:rsid w:val="00536400"/>
    <w:rsid w:val="00540EB1"/>
    <w:rsid w:val="005416F1"/>
    <w:rsid w:val="0054585A"/>
    <w:rsid w:val="00547CC3"/>
    <w:rsid w:val="00550A78"/>
    <w:rsid w:val="00550E05"/>
    <w:rsid w:val="00550F98"/>
    <w:rsid w:val="00565F27"/>
    <w:rsid w:val="00567887"/>
    <w:rsid w:val="00570F47"/>
    <w:rsid w:val="00574252"/>
    <w:rsid w:val="00576F94"/>
    <w:rsid w:val="005801E3"/>
    <w:rsid w:val="005806B7"/>
    <w:rsid w:val="00582752"/>
    <w:rsid w:val="00583B86"/>
    <w:rsid w:val="00587D43"/>
    <w:rsid w:val="0059405E"/>
    <w:rsid w:val="005A46C8"/>
    <w:rsid w:val="005B1105"/>
    <w:rsid w:val="005B36D0"/>
    <w:rsid w:val="005B5540"/>
    <w:rsid w:val="005C2D09"/>
    <w:rsid w:val="005C3943"/>
    <w:rsid w:val="005C4228"/>
    <w:rsid w:val="005C584B"/>
    <w:rsid w:val="005C5AA1"/>
    <w:rsid w:val="005C7111"/>
    <w:rsid w:val="005D61F3"/>
    <w:rsid w:val="005D718A"/>
    <w:rsid w:val="005D7A77"/>
    <w:rsid w:val="005E3E96"/>
    <w:rsid w:val="005E72D3"/>
    <w:rsid w:val="005E7692"/>
    <w:rsid w:val="005E78EF"/>
    <w:rsid w:val="005F724A"/>
    <w:rsid w:val="00602B30"/>
    <w:rsid w:val="006035B3"/>
    <w:rsid w:val="00606544"/>
    <w:rsid w:val="006118FC"/>
    <w:rsid w:val="00620639"/>
    <w:rsid w:val="00629D83"/>
    <w:rsid w:val="00632CAE"/>
    <w:rsid w:val="006373E1"/>
    <w:rsid w:val="00637BE7"/>
    <w:rsid w:val="00642354"/>
    <w:rsid w:val="00643F86"/>
    <w:rsid w:val="00646AA8"/>
    <w:rsid w:val="006479F2"/>
    <w:rsid w:val="00647E5E"/>
    <w:rsid w:val="006534B8"/>
    <w:rsid w:val="00663403"/>
    <w:rsid w:val="00663426"/>
    <w:rsid w:val="00670C79"/>
    <w:rsid w:val="00674976"/>
    <w:rsid w:val="00674C9D"/>
    <w:rsid w:val="00676A9C"/>
    <w:rsid w:val="00677789"/>
    <w:rsid w:val="006821B7"/>
    <w:rsid w:val="006839C5"/>
    <w:rsid w:val="006859C2"/>
    <w:rsid w:val="00687C08"/>
    <w:rsid w:val="00691429"/>
    <w:rsid w:val="00691D86"/>
    <w:rsid w:val="006A6404"/>
    <w:rsid w:val="006A76E8"/>
    <w:rsid w:val="006A7B6F"/>
    <w:rsid w:val="006A7FCD"/>
    <w:rsid w:val="006B069B"/>
    <w:rsid w:val="006B0D33"/>
    <w:rsid w:val="006B60B2"/>
    <w:rsid w:val="006B7788"/>
    <w:rsid w:val="006B7CB4"/>
    <w:rsid w:val="006B7D08"/>
    <w:rsid w:val="006C0780"/>
    <w:rsid w:val="006C2F7D"/>
    <w:rsid w:val="006C3383"/>
    <w:rsid w:val="006C5A0F"/>
    <w:rsid w:val="006D042C"/>
    <w:rsid w:val="006E15F2"/>
    <w:rsid w:val="006F03BC"/>
    <w:rsid w:val="006F176A"/>
    <w:rsid w:val="006F39DC"/>
    <w:rsid w:val="006F6E9D"/>
    <w:rsid w:val="006F772A"/>
    <w:rsid w:val="006F7948"/>
    <w:rsid w:val="006F7E6E"/>
    <w:rsid w:val="0070028C"/>
    <w:rsid w:val="00701587"/>
    <w:rsid w:val="00701BD9"/>
    <w:rsid w:val="00702051"/>
    <w:rsid w:val="00703B7E"/>
    <w:rsid w:val="0070500A"/>
    <w:rsid w:val="00706144"/>
    <w:rsid w:val="00710248"/>
    <w:rsid w:val="00716AEC"/>
    <w:rsid w:val="00721D0C"/>
    <w:rsid w:val="00722808"/>
    <w:rsid w:val="0072419B"/>
    <w:rsid w:val="007248DB"/>
    <w:rsid w:val="00742950"/>
    <w:rsid w:val="0074763C"/>
    <w:rsid w:val="007521A7"/>
    <w:rsid w:val="00763034"/>
    <w:rsid w:val="007650B8"/>
    <w:rsid w:val="00772DD7"/>
    <w:rsid w:val="00774441"/>
    <w:rsid w:val="00774B55"/>
    <w:rsid w:val="0077514E"/>
    <w:rsid w:val="00775240"/>
    <w:rsid w:val="00775BBD"/>
    <w:rsid w:val="0078326D"/>
    <w:rsid w:val="00787F57"/>
    <w:rsid w:val="00791F27"/>
    <w:rsid w:val="00792C2A"/>
    <w:rsid w:val="007A38D1"/>
    <w:rsid w:val="007B2250"/>
    <w:rsid w:val="007B46CB"/>
    <w:rsid w:val="007B7661"/>
    <w:rsid w:val="007C2F6F"/>
    <w:rsid w:val="007C3D6F"/>
    <w:rsid w:val="007D3498"/>
    <w:rsid w:val="007D6415"/>
    <w:rsid w:val="007E5980"/>
    <w:rsid w:val="007F3EB1"/>
    <w:rsid w:val="00802658"/>
    <w:rsid w:val="00803E80"/>
    <w:rsid w:val="008119EC"/>
    <w:rsid w:val="008128CE"/>
    <w:rsid w:val="00824193"/>
    <w:rsid w:val="00827A86"/>
    <w:rsid w:val="00830904"/>
    <w:rsid w:val="00830BAD"/>
    <w:rsid w:val="00835494"/>
    <w:rsid w:val="00835727"/>
    <w:rsid w:val="00835CC5"/>
    <w:rsid w:val="008420F6"/>
    <w:rsid w:val="008421EB"/>
    <w:rsid w:val="00847298"/>
    <w:rsid w:val="00847F26"/>
    <w:rsid w:val="00852253"/>
    <w:rsid w:val="00856D56"/>
    <w:rsid w:val="00861010"/>
    <w:rsid w:val="008617A6"/>
    <w:rsid w:val="00862CA5"/>
    <w:rsid w:val="00863ADB"/>
    <w:rsid w:val="0086591F"/>
    <w:rsid w:val="00870232"/>
    <w:rsid w:val="008720E7"/>
    <w:rsid w:val="00872456"/>
    <w:rsid w:val="00883E91"/>
    <w:rsid w:val="008875B4"/>
    <w:rsid w:val="00890098"/>
    <w:rsid w:val="008901D4"/>
    <w:rsid w:val="00895E7B"/>
    <w:rsid w:val="008962C1"/>
    <w:rsid w:val="008A7F18"/>
    <w:rsid w:val="008B1F56"/>
    <w:rsid w:val="008B5471"/>
    <w:rsid w:val="008C0863"/>
    <w:rsid w:val="008C226F"/>
    <w:rsid w:val="008C3ACE"/>
    <w:rsid w:val="008D3607"/>
    <w:rsid w:val="008D388D"/>
    <w:rsid w:val="008D53E9"/>
    <w:rsid w:val="008D587E"/>
    <w:rsid w:val="008D6174"/>
    <w:rsid w:val="008D62B1"/>
    <w:rsid w:val="008E7867"/>
    <w:rsid w:val="008F224C"/>
    <w:rsid w:val="008F559D"/>
    <w:rsid w:val="008F648F"/>
    <w:rsid w:val="008F6D87"/>
    <w:rsid w:val="008F6F31"/>
    <w:rsid w:val="00901819"/>
    <w:rsid w:val="00905A08"/>
    <w:rsid w:val="00906B80"/>
    <w:rsid w:val="0091372C"/>
    <w:rsid w:val="0091717A"/>
    <w:rsid w:val="00925062"/>
    <w:rsid w:val="00926053"/>
    <w:rsid w:val="009351A6"/>
    <w:rsid w:val="00937BC6"/>
    <w:rsid w:val="009443AA"/>
    <w:rsid w:val="009473C3"/>
    <w:rsid w:val="00952B33"/>
    <w:rsid w:val="00954FDC"/>
    <w:rsid w:val="009556C4"/>
    <w:rsid w:val="0095688D"/>
    <w:rsid w:val="009570A8"/>
    <w:rsid w:val="00960635"/>
    <w:rsid w:val="00962FFA"/>
    <w:rsid w:val="0096551F"/>
    <w:rsid w:val="00967DDE"/>
    <w:rsid w:val="00975A09"/>
    <w:rsid w:val="00976A33"/>
    <w:rsid w:val="0097769E"/>
    <w:rsid w:val="00981717"/>
    <w:rsid w:val="0098355E"/>
    <w:rsid w:val="00984375"/>
    <w:rsid w:val="0099228E"/>
    <w:rsid w:val="009A0270"/>
    <w:rsid w:val="009A57D8"/>
    <w:rsid w:val="009A5FC9"/>
    <w:rsid w:val="009A7328"/>
    <w:rsid w:val="009B174A"/>
    <w:rsid w:val="009B2802"/>
    <w:rsid w:val="009C167E"/>
    <w:rsid w:val="009C3079"/>
    <w:rsid w:val="009C3CAC"/>
    <w:rsid w:val="009C7B9D"/>
    <w:rsid w:val="009D1F4A"/>
    <w:rsid w:val="009D2285"/>
    <w:rsid w:val="009D4254"/>
    <w:rsid w:val="009D72D9"/>
    <w:rsid w:val="009F080E"/>
    <w:rsid w:val="009F59BD"/>
    <w:rsid w:val="00A068C1"/>
    <w:rsid w:val="00A07CC0"/>
    <w:rsid w:val="00A07FA8"/>
    <w:rsid w:val="00A11752"/>
    <w:rsid w:val="00A13EAB"/>
    <w:rsid w:val="00A14EAE"/>
    <w:rsid w:val="00A15FB3"/>
    <w:rsid w:val="00A203CC"/>
    <w:rsid w:val="00A257E0"/>
    <w:rsid w:val="00A3175C"/>
    <w:rsid w:val="00A34177"/>
    <w:rsid w:val="00A50EE6"/>
    <w:rsid w:val="00A54F4F"/>
    <w:rsid w:val="00A56477"/>
    <w:rsid w:val="00A57A66"/>
    <w:rsid w:val="00A57FDA"/>
    <w:rsid w:val="00A650C0"/>
    <w:rsid w:val="00A654F1"/>
    <w:rsid w:val="00A66EFF"/>
    <w:rsid w:val="00A76ACF"/>
    <w:rsid w:val="00AA0179"/>
    <w:rsid w:val="00AA24CB"/>
    <w:rsid w:val="00AA3C74"/>
    <w:rsid w:val="00AA7160"/>
    <w:rsid w:val="00AB2F44"/>
    <w:rsid w:val="00AB33B3"/>
    <w:rsid w:val="00AB33E1"/>
    <w:rsid w:val="00AB3C28"/>
    <w:rsid w:val="00AB4C85"/>
    <w:rsid w:val="00AB559F"/>
    <w:rsid w:val="00AB68ED"/>
    <w:rsid w:val="00AC702E"/>
    <w:rsid w:val="00AD09A4"/>
    <w:rsid w:val="00AD4B04"/>
    <w:rsid w:val="00AE1581"/>
    <w:rsid w:val="00AF03A2"/>
    <w:rsid w:val="00AF16A3"/>
    <w:rsid w:val="00AF2C36"/>
    <w:rsid w:val="00AF6433"/>
    <w:rsid w:val="00AF6BE9"/>
    <w:rsid w:val="00B0263C"/>
    <w:rsid w:val="00B105DF"/>
    <w:rsid w:val="00B25AFF"/>
    <w:rsid w:val="00B25C6E"/>
    <w:rsid w:val="00B26236"/>
    <w:rsid w:val="00B27681"/>
    <w:rsid w:val="00B27FC6"/>
    <w:rsid w:val="00B302AF"/>
    <w:rsid w:val="00B307F7"/>
    <w:rsid w:val="00B30CC2"/>
    <w:rsid w:val="00B40C13"/>
    <w:rsid w:val="00B430F3"/>
    <w:rsid w:val="00B47CFA"/>
    <w:rsid w:val="00B57646"/>
    <w:rsid w:val="00B60BD7"/>
    <w:rsid w:val="00B62807"/>
    <w:rsid w:val="00B66CCB"/>
    <w:rsid w:val="00B7754E"/>
    <w:rsid w:val="00B8608C"/>
    <w:rsid w:val="00B86A19"/>
    <w:rsid w:val="00B902A0"/>
    <w:rsid w:val="00B90D2A"/>
    <w:rsid w:val="00B9617D"/>
    <w:rsid w:val="00B963CF"/>
    <w:rsid w:val="00BA061C"/>
    <w:rsid w:val="00BA301C"/>
    <w:rsid w:val="00BA6307"/>
    <w:rsid w:val="00BB08FA"/>
    <w:rsid w:val="00BB7E80"/>
    <w:rsid w:val="00BC253F"/>
    <w:rsid w:val="00BC2623"/>
    <w:rsid w:val="00BC6B97"/>
    <w:rsid w:val="00BD0DA0"/>
    <w:rsid w:val="00BD5B12"/>
    <w:rsid w:val="00BD7841"/>
    <w:rsid w:val="00BE0E05"/>
    <w:rsid w:val="00BE59D2"/>
    <w:rsid w:val="00BE7A3E"/>
    <w:rsid w:val="00BE7CF4"/>
    <w:rsid w:val="00BF3E2B"/>
    <w:rsid w:val="00BF7370"/>
    <w:rsid w:val="00C07C68"/>
    <w:rsid w:val="00C20616"/>
    <w:rsid w:val="00C2155C"/>
    <w:rsid w:val="00C21AB6"/>
    <w:rsid w:val="00C31FBE"/>
    <w:rsid w:val="00C371A7"/>
    <w:rsid w:val="00C413B2"/>
    <w:rsid w:val="00C44D96"/>
    <w:rsid w:val="00C52F89"/>
    <w:rsid w:val="00C56CE1"/>
    <w:rsid w:val="00C616B5"/>
    <w:rsid w:val="00C61CC2"/>
    <w:rsid w:val="00C6326B"/>
    <w:rsid w:val="00C64427"/>
    <w:rsid w:val="00C71067"/>
    <w:rsid w:val="00C738ED"/>
    <w:rsid w:val="00C744A6"/>
    <w:rsid w:val="00C77E84"/>
    <w:rsid w:val="00C84F0B"/>
    <w:rsid w:val="00C86A49"/>
    <w:rsid w:val="00C92FE8"/>
    <w:rsid w:val="00C976E3"/>
    <w:rsid w:val="00C979FE"/>
    <w:rsid w:val="00CA0A0F"/>
    <w:rsid w:val="00CA7D9F"/>
    <w:rsid w:val="00CB1C8F"/>
    <w:rsid w:val="00CB53BC"/>
    <w:rsid w:val="00CC3196"/>
    <w:rsid w:val="00CC5696"/>
    <w:rsid w:val="00CC5804"/>
    <w:rsid w:val="00CD12F9"/>
    <w:rsid w:val="00CD18DA"/>
    <w:rsid w:val="00CE0775"/>
    <w:rsid w:val="00CE38B3"/>
    <w:rsid w:val="00CE5599"/>
    <w:rsid w:val="00CE5840"/>
    <w:rsid w:val="00CF4A24"/>
    <w:rsid w:val="00CF4A27"/>
    <w:rsid w:val="00CF655F"/>
    <w:rsid w:val="00CF6FA2"/>
    <w:rsid w:val="00CF76B1"/>
    <w:rsid w:val="00D0128D"/>
    <w:rsid w:val="00D01820"/>
    <w:rsid w:val="00D06975"/>
    <w:rsid w:val="00D14B45"/>
    <w:rsid w:val="00D1611A"/>
    <w:rsid w:val="00D1739C"/>
    <w:rsid w:val="00D17A54"/>
    <w:rsid w:val="00D21CE1"/>
    <w:rsid w:val="00D22263"/>
    <w:rsid w:val="00D2272A"/>
    <w:rsid w:val="00D245AD"/>
    <w:rsid w:val="00D32ED6"/>
    <w:rsid w:val="00D35ECE"/>
    <w:rsid w:val="00D425D7"/>
    <w:rsid w:val="00D5248A"/>
    <w:rsid w:val="00D5375A"/>
    <w:rsid w:val="00D56727"/>
    <w:rsid w:val="00D603E7"/>
    <w:rsid w:val="00D63BD6"/>
    <w:rsid w:val="00D6777D"/>
    <w:rsid w:val="00D75542"/>
    <w:rsid w:val="00D807BC"/>
    <w:rsid w:val="00D863CC"/>
    <w:rsid w:val="00D867C7"/>
    <w:rsid w:val="00D90EEF"/>
    <w:rsid w:val="00D971A7"/>
    <w:rsid w:val="00DA10BB"/>
    <w:rsid w:val="00DA3406"/>
    <w:rsid w:val="00DA708D"/>
    <w:rsid w:val="00DB0FA4"/>
    <w:rsid w:val="00DB4130"/>
    <w:rsid w:val="00DD2215"/>
    <w:rsid w:val="00DD4E8C"/>
    <w:rsid w:val="00DE03D7"/>
    <w:rsid w:val="00DE08A9"/>
    <w:rsid w:val="00DE0CFF"/>
    <w:rsid w:val="00DE3211"/>
    <w:rsid w:val="00DE5A7E"/>
    <w:rsid w:val="00DE78CC"/>
    <w:rsid w:val="00DF00A8"/>
    <w:rsid w:val="00DF5081"/>
    <w:rsid w:val="00E01D29"/>
    <w:rsid w:val="00E07421"/>
    <w:rsid w:val="00E15D2F"/>
    <w:rsid w:val="00E2102F"/>
    <w:rsid w:val="00E23524"/>
    <w:rsid w:val="00E26B58"/>
    <w:rsid w:val="00E26F71"/>
    <w:rsid w:val="00E278D5"/>
    <w:rsid w:val="00E3075C"/>
    <w:rsid w:val="00E3737D"/>
    <w:rsid w:val="00E375EC"/>
    <w:rsid w:val="00E4215D"/>
    <w:rsid w:val="00E4228B"/>
    <w:rsid w:val="00E42578"/>
    <w:rsid w:val="00E44D72"/>
    <w:rsid w:val="00E459D7"/>
    <w:rsid w:val="00E50A01"/>
    <w:rsid w:val="00E51D39"/>
    <w:rsid w:val="00E54140"/>
    <w:rsid w:val="00E55F70"/>
    <w:rsid w:val="00E60E67"/>
    <w:rsid w:val="00E62CE7"/>
    <w:rsid w:val="00E70C51"/>
    <w:rsid w:val="00E71985"/>
    <w:rsid w:val="00E74CA6"/>
    <w:rsid w:val="00E8120A"/>
    <w:rsid w:val="00E838DF"/>
    <w:rsid w:val="00E8579F"/>
    <w:rsid w:val="00E87100"/>
    <w:rsid w:val="00E92CBA"/>
    <w:rsid w:val="00E93416"/>
    <w:rsid w:val="00E942FF"/>
    <w:rsid w:val="00E952D4"/>
    <w:rsid w:val="00E97778"/>
    <w:rsid w:val="00EA61F1"/>
    <w:rsid w:val="00EB1C7F"/>
    <w:rsid w:val="00EB2417"/>
    <w:rsid w:val="00EB2633"/>
    <w:rsid w:val="00EC03A4"/>
    <w:rsid w:val="00EC1137"/>
    <w:rsid w:val="00EC3F17"/>
    <w:rsid w:val="00EC56F6"/>
    <w:rsid w:val="00EC70DF"/>
    <w:rsid w:val="00ED0B0E"/>
    <w:rsid w:val="00ED0B9B"/>
    <w:rsid w:val="00ED3A3F"/>
    <w:rsid w:val="00ED6437"/>
    <w:rsid w:val="00EE1F80"/>
    <w:rsid w:val="00EE2386"/>
    <w:rsid w:val="00EE23BA"/>
    <w:rsid w:val="00EE47B1"/>
    <w:rsid w:val="00EF69E7"/>
    <w:rsid w:val="00EF76A3"/>
    <w:rsid w:val="00F00D7A"/>
    <w:rsid w:val="00F02595"/>
    <w:rsid w:val="00F02DA4"/>
    <w:rsid w:val="00F03C9A"/>
    <w:rsid w:val="00F04233"/>
    <w:rsid w:val="00F05501"/>
    <w:rsid w:val="00F06BC3"/>
    <w:rsid w:val="00F071A4"/>
    <w:rsid w:val="00F07878"/>
    <w:rsid w:val="00F1204E"/>
    <w:rsid w:val="00F14915"/>
    <w:rsid w:val="00F22791"/>
    <w:rsid w:val="00F255AA"/>
    <w:rsid w:val="00F26F88"/>
    <w:rsid w:val="00F26F9D"/>
    <w:rsid w:val="00F42074"/>
    <w:rsid w:val="00F42B6A"/>
    <w:rsid w:val="00F43776"/>
    <w:rsid w:val="00F512AC"/>
    <w:rsid w:val="00F5360D"/>
    <w:rsid w:val="00F53856"/>
    <w:rsid w:val="00F55106"/>
    <w:rsid w:val="00F57157"/>
    <w:rsid w:val="00F6141E"/>
    <w:rsid w:val="00F61FDA"/>
    <w:rsid w:val="00F62124"/>
    <w:rsid w:val="00F65ACD"/>
    <w:rsid w:val="00F66692"/>
    <w:rsid w:val="00F67906"/>
    <w:rsid w:val="00F67CA2"/>
    <w:rsid w:val="00F71E9B"/>
    <w:rsid w:val="00F73991"/>
    <w:rsid w:val="00F740DD"/>
    <w:rsid w:val="00F76995"/>
    <w:rsid w:val="00F86EB4"/>
    <w:rsid w:val="00F91B19"/>
    <w:rsid w:val="00F95A58"/>
    <w:rsid w:val="00F978AC"/>
    <w:rsid w:val="00FA282E"/>
    <w:rsid w:val="00FB4071"/>
    <w:rsid w:val="00FB4112"/>
    <w:rsid w:val="00FC2DE0"/>
    <w:rsid w:val="00FC5013"/>
    <w:rsid w:val="00FC7458"/>
    <w:rsid w:val="00FC7921"/>
    <w:rsid w:val="00FD4BCC"/>
    <w:rsid w:val="00FE09DA"/>
    <w:rsid w:val="00FE24FE"/>
    <w:rsid w:val="00FE4077"/>
    <w:rsid w:val="00FF2E1E"/>
    <w:rsid w:val="00FF7DCC"/>
    <w:rsid w:val="02C3024E"/>
    <w:rsid w:val="08255E7A"/>
    <w:rsid w:val="0BE01311"/>
    <w:rsid w:val="1150FEFE"/>
    <w:rsid w:val="1285F0EA"/>
    <w:rsid w:val="12E6A841"/>
    <w:rsid w:val="13560CFC"/>
    <w:rsid w:val="16015BB9"/>
    <w:rsid w:val="162F2153"/>
    <w:rsid w:val="164F8862"/>
    <w:rsid w:val="16D4A263"/>
    <w:rsid w:val="199FDE39"/>
    <w:rsid w:val="2293345F"/>
    <w:rsid w:val="2521F2D2"/>
    <w:rsid w:val="26418457"/>
    <w:rsid w:val="27F5B07B"/>
    <w:rsid w:val="2921F734"/>
    <w:rsid w:val="29815B3D"/>
    <w:rsid w:val="2ADFD89C"/>
    <w:rsid w:val="2C72B725"/>
    <w:rsid w:val="2DF69B1F"/>
    <w:rsid w:val="390689F5"/>
    <w:rsid w:val="39FAE6DE"/>
    <w:rsid w:val="3B508EE2"/>
    <w:rsid w:val="3C81F2B6"/>
    <w:rsid w:val="3F6E3FDD"/>
    <w:rsid w:val="41ACCF27"/>
    <w:rsid w:val="4605632F"/>
    <w:rsid w:val="464DA9ED"/>
    <w:rsid w:val="49F74855"/>
    <w:rsid w:val="4AC43FB7"/>
    <w:rsid w:val="4DABCA03"/>
    <w:rsid w:val="4E4BB815"/>
    <w:rsid w:val="4EE32224"/>
    <w:rsid w:val="4FBFCA40"/>
    <w:rsid w:val="52C30325"/>
    <w:rsid w:val="54E58F9E"/>
    <w:rsid w:val="56FC156C"/>
    <w:rsid w:val="63FBB613"/>
    <w:rsid w:val="6483709B"/>
    <w:rsid w:val="662AB95C"/>
    <w:rsid w:val="6B37A90E"/>
    <w:rsid w:val="6C64C7EA"/>
    <w:rsid w:val="70BEDA4D"/>
    <w:rsid w:val="727997A2"/>
    <w:rsid w:val="7364CBFA"/>
    <w:rsid w:val="7615B0A4"/>
    <w:rsid w:val="79806B6E"/>
    <w:rsid w:val="7F0736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598D"/>
  <w15:chartTrackingRefBased/>
  <w15:docId w15:val="{72910B0B-76B5-4AE3-B2A3-A75C4B10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93"/>
    <w:pPr>
      <w:ind w:left="432"/>
      <w:jc w:val="both"/>
    </w:pPr>
  </w:style>
  <w:style w:type="paragraph" w:styleId="Ttulo1">
    <w:name w:val="heading 1"/>
    <w:basedOn w:val="Normal"/>
    <w:next w:val="Normal"/>
    <w:link w:val="Ttulo1Car"/>
    <w:uiPriority w:val="9"/>
    <w:qFormat/>
    <w:rsid w:val="00647E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47E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47E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E78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DE78C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DE78C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7E5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47E5E"/>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47E5E"/>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link w:val="PrrafodelistaCar"/>
    <w:uiPriority w:val="34"/>
    <w:qFormat/>
    <w:rsid w:val="00436617"/>
    <w:pPr>
      <w:ind w:left="720"/>
      <w:contextualSpacing/>
    </w:pPr>
  </w:style>
  <w:style w:type="table" w:styleId="Tablaconcuadrcula">
    <w:name w:val="Table Grid"/>
    <w:basedOn w:val="Tablanormal"/>
    <w:rsid w:val="007B2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BC253F"/>
  </w:style>
  <w:style w:type="character" w:customStyle="1" w:styleId="eop">
    <w:name w:val="eop"/>
    <w:basedOn w:val="Fuentedeprrafopredeter"/>
    <w:rsid w:val="00BC253F"/>
  </w:style>
  <w:style w:type="character" w:customStyle="1" w:styleId="Ttulo4Car">
    <w:name w:val="Título 4 Car"/>
    <w:basedOn w:val="Fuentedeprrafopredeter"/>
    <w:link w:val="Ttulo4"/>
    <w:uiPriority w:val="9"/>
    <w:rsid w:val="00DE78CC"/>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DE78CC"/>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DE78CC"/>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CB53BC"/>
    <w:rPr>
      <w:sz w:val="16"/>
      <w:szCs w:val="16"/>
    </w:rPr>
  </w:style>
  <w:style w:type="paragraph" w:styleId="Textocomentario">
    <w:name w:val="annotation text"/>
    <w:basedOn w:val="Normal"/>
    <w:link w:val="TextocomentarioCar"/>
    <w:uiPriority w:val="99"/>
    <w:semiHidden/>
    <w:unhideWhenUsed/>
    <w:rsid w:val="00CB53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53BC"/>
    <w:rPr>
      <w:sz w:val="20"/>
      <w:szCs w:val="20"/>
    </w:rPr>
  </w:style>
  <w:style w:type="paragraph" w:styleId="Asuntodelcomentario">
    <w:name w:val="annotation subject"/>
    <w:basedOn w:val="Textocomentario"/>
    <w:next w:val="Textocomentario"/>
    <w:link w:val="AsuntodelcomentarioCar"/>
    <w:uiPriority w:val="99"/>
    <w:semiHidden/>
    <w:unhideWhenUsed/>
    <w:rsid w:val="00CB53BC"/>
    <w:rPr>
      <w:b/>
      <w:bCs/>
    </w:rPr>
  </w:style>
  <w:style w:type="character" w:customStyle="1" w:styleId="AsuntodelcomentarioCar">
    <w:name w:val="Asunto del comentario Car"/>
    <w:basedOn w:val="TextocomentarioCar"/>
    <w:link w:val="Asuntodelcomentario"/>
    <w:uiPriority w:val="99"/>
    <w:semiHidden/>
    <w:rsid w:val="00CB53BC"/>
    <w:rPr>
      <w:b/>
      <w:bCs/>
      <w:sz w:val="20"/>
      <w:szCs w:val="20"/>
    </w:rPr>
  </w:style>
  <w:style w:type="paragraph" w:styleId="Textodeglobo">
    <w:name w:val="Balloon Text"/>
    <w:basedOn w:val="Normal"/>
    <w:link w:val="TextodegloboCar"/>
    <w:uiPriority w:val="99"/>
    <w:semiHidden/>
    <w:unhideWhenUsed/>
    <w:rsid w:val="00CB53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53BC"/>
    <w:rPr>
      <w:rFonts w:ascii="Segoe UI" w:hAnsi="Segoe UI" w:cs="Segoe UI"/>
      <w:sz w:val="18"/>
      <w:szCs w:val="18"/>
    </w:rPr>
  </w:style>
  <w:style w:type="character" w:styleId="Hipervnculo">
    <w:name w:val="Hyperlink"/>
    <w:basedOn w:val="Fuentedeprrafopredeter"/>
    <w:uiPriority w:val="99"/>
    <w:unhideWhenUsed/>
    <w:rsid w:val="009D72D9"/>
    <w:rPr>
      <w:color w:val="0563C1" w:themeColor="hyperlink"/>
      <w:u w:val="single"/>
    </w:rPr>
  </w:style>
  <w:style w:type="character" w:styleId="Mencinsinresolver">
    <w:name w:val="Unresolved Mention"/>
    <w:basedOn w:val="Fuentedeprrafopredeter"/>
    <w:uiPriority w:val="99"/>
    <w:semiHidden/>
    <w:unhideWhenUsed/>
    <w:rsid w:val="009D72D9"/>
    <w:rPr>
      <w:color w:val="605E5C"/>
      <w:shd w:val="clear" w:color="auto" w:fill="E1DFDD"/>
    </w:rPr>
  </w:style>
  <w:style w:type="character" w:customStyle="1" w:styleId="contextualspellingandgrammarerror">
    <w:name w:val="contextualspellingandgrammarerror"/>
    <w:basedOn w:val="Fuentedeprrafopredeter"/>
    <w:rsid w:val="00D867C7"/>
  </w:style>
  <w:style w:type="paragraph" w:customStyle="1" w:styleId="Estilo1">
    <w:name w:val="Estilo1"/>
    <w:basedOn w:val="Prrafodelista"/>
    <w:link w:val="Estilo1Car"/>
    <w:qFormat/>
    <w:rsid w:val="00486D0C"/>
    <w:pPr>
      <w:numPr>
        <w:numId w:val="19"/>
      </w:numPr>
    </w:pPr>
    <w:rPr>
      <w:lang w:val="es-CO"/>
    </w:rPr>
  </w:style>
  <w:style w:type="character" w:styleId="Hipervnculovisitado">
    <w:name w:val="FollowedHyperlink"/>
    <w:basedOn w:val="Fuentedeprrafopredeter"/>
    <w:uiPriority w:val="99"/>
    <w:semiHidden/>
    <w:unhideWhenUsed/>
    <w:rsid w:val="000D3C95"/>
    <w:rPr>
      <w:color w:val="954F72" w:themeColor="followedHyperlink"/>
      <w:u w:val="single"/>
    </w:rPr>
  </w:style>
  <w:style w:type="character" w:customStyle="1" w:styleId="PrrafodelistaCar">
    <w:name w:val="Párrafo de lista Car"/>
    <w:basedOn w:val="Fuentedeprrafopredeter"/>
    <w:link w:val="Prrafodelista"/>
    <w:uiPriority w:val="34"/>
    <w:rsid w:val="00486D0C"/>
  </w:style>
  <w:style w:type="character" w:customStyle="1" w:styleId="Estilo1Car">
    <w:name w:val="Estilo1 Car"/>
    <w:basedOn w:val="PrrafodelistaCar"/>
    <w:link w:val="Estilo1"/>
    <w:rsid w:val="00486D0C"/>
    <w:rPr>
      <w:lang w:val="es-CO"/>
    </w:rPr>
  </w:style>
  <w:style w:type="paragraph" w:styleId="Revisin">
    <w:name w:val="Revision"/>
    <w:hidden/>
    <w:uiPriority w:val="99"/>
    <w:semiHidden/>
    <w:rsid w:val="000930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706109">
      <w:bodyDiv w:val="1"/>
      <w:marLeft w:val="0"/>
      <w:marRight w:val="0"/>
      <w:marTop w:val="0"/>
      <w:marBottom w:val="0"/>
      <w:divBdr>
        <w:top w:val="none" w:sz="0" w:space="0" w:color="auto"/>
        <w:left w:val="none" w:sz="0" w:space="0" w:color="auto"/>
        <w:bottom w:val="none" w:sz="0" w:space="0" w:color="auto"/>
        <w:right w:val="none" w:sz="0" w:space="0" w:color="auto"/>
      </w:divBdr>
    </w:div>
    <w:div w:id="396511417">
      <w:bodyDiv w:val="1"/>
      <w:marLeft w:val="0"/>
      <w:marRight w:val="0"/>
      <w:marTop w:val="0"/>
      <w:marBottom w:val="0"/>
      <w:divBdr>
        <w:top w:val="none" w:sz="0" w:space="0" w:color="auto"/>
        <w:left w:val="none" w:sz="0" w:space="0" w:color="auto"/>
        <w:bottom w:val="none" w:sz="0" w:space="0" w:color="auto"/>
        <w:right w:val="none" w:sz="0" w:space="0" w:color="auto"/>
      </w:divBdr>
    </w:div>
    <w:div w:id="556670133">
      <w:bodyDiv w:val="1"/>
      <w:marLeft w:val="0"/>
      <w:marRight w:val="0"/>
      <w:marTop w:val="0"/>
      <w:marBottom w:val="0"/>
      <w:divBdr>
        <w:top w:val="none" w:sz="0" w:space="0" w:color="auto"/>
        <w:left w:val="none" w:sz="0" w:space="0" w:color="auto"/>
        <w:bottom w:val="none" w:sz="0" w:space="0" w:color="auto"/>
        <w:right w:val="none" w:sz="0" w:space="0" w:color="auto"/>
      </w:divBdr>
    </w:div>
    <w:div w:id="890312117">
      <w:bodyDiv w:val="1"/>
      <w:marLeft w:val="0"/>
      <w:marRight w:val="0"/>
      <w:marTop w:val="0"/>
      <w:marBottom w:val="0"/>
      <w:divBdr>
        <w:top w:val="none" w:sz="0" w:space="0" w:color="auto"/>
        <w:left w:val="none" w:sz="0" w:space="0" w:color="auto"/>
        <w:bottom w:val="none" w:sz="0" w:space="0" w:color="auto"/>
        <w:right w:val="none" w:sz="0" w:space="0" w:color="auto"/>
      </w:divBdr>
    </w:div>
    <w:div w:id="1117528988">
      <w:bodyDiv w:val="1"/>
      <w:marLeft w:val="0"/>
      <w:marRight w:val="0"/>
      <w:marTop w:val="0"/>
      <w:marBottom w:val="0"/>
      <w:divBdr>
        <w:top w:val="none" w:sz="0" w:space="0" w:color="auto"/>
        <w:left w:val="none" w:sz="0" w:space="0" w:color="auto"/>
        <w:bottom w:val="none" w:sz="0" w:space="0" w:color="auto"/>
        <w:right w:val="none" w:sz="0" w:space="0" w:color="auto"/>
      </w:divBdr>
    </w:div>
    <w:div w:id="2032680898">
      <w:bodyDiv w:val="1"/>
      <w:marLeft w:val="0"/>
      <w:marRight w:val="0"/>
      <w:marTop w:val="0"/>
      <w:marBottom w:val="0"/>
      <w:divBdr>
        <w:top w:val="none" w:sz="0" w:space="0" w:color="auto"/>
        <w:left w:val="none" w:sz="0" w:space="0" w:color="auto"/>
        <w:bottom w:val="none" w:sz="0" w:space="0" w:color="auto"/>
        <w:right w:val="none" w:sz="0" w:space="0" w:color="auto"/>
      </w:divBdr>
      <w:divsChild>
        <w:div w:id="652753770">
          <w:marLeft w:val="0"/>
          <w:marRight w:val="0"/>
          <w:marTop w:val="0"/>
          <w:marBottom w:val="0"/>
          <w:divBdr>
            <w:top w:val="none" w:sz="0" w:space="0" w:color="auto"/>
            <w:left w:val="none" w:sz="0" w:space="0" w:color="auto"/>
            <w:bottom w:val="none" w:sz="0" w:space="0" w:color="auto"/>
            <w:right w:val="none" w:sz="0" w:space="0" w:color="auto"/>
          </w:divBdr>
          <w:divsChild>
            <w:div w:id="920872417">
              <w:marLeft w:val="0"/>
              <w:marRight w:val="0"/>
              <w:marTop w:val="0"/>
              <w:marBottom w:val="0"/>
              <w:divBdr>
                <w:top w:val="none" w:sz="0" w:space="0" w:color="auto"/>
                <w:left w:val="none" w:sz="0" w:space="0" w:color="auto"/>
                <w:bottom w:val="none" w:sz="0" w:space="0" w:color="auto"/>
                <w:right w:val="none" w:sz="0" w:space="0" w:color="auto"/>
              </w:divBdr>
            </w:div>
          </w:divsChild>
        </w:div>
        <w:div w:id="529881023">
          <w:marLeft w:val="0"/>
          <w:marRight w:val="0"/>
          <w:marTop w:val="0"/>
          <w:marBottom w:val="0"/>
          <w:divBdr>
            <w:top w:val="none" w:sz="0" w:space="0" w:color="auto"/>
            <w:left w:val="none" w:sz="0" w:space="0" w:color="auto"/>
            <w:bottom w:val="none" w:sz="0" w:space="0" w:color="auto"/>
            <w:right w:val="none" w:sz="0" w:space="0" w:color="auto"/>
          </w:divBdr>
          <w:divsChild>
            <w:div w:id="1506742724">
              <w:marLeft w:val="0"/>
              <w:marRight w:val="0"/>
              <w:marTop w:val="0"/>
              <w:marBottom w:val="0"/>
              <w:divBdr>
                <w:top w:val="none" w:sz="0" w:space="0" w:color="auto"/>
                <w:left w:val="none" w:sz="0" w:space="0" w:color="auto"/>
                <w:bottom w:val="none" w:sz="0" w:space="0" w:color="auto"/>
                <w:right w:val="none" w:sz="0" w:space="0" w:color="auto"/>
              </w:divBdr>
            </w:div>
          </w:divsChild>
        </w:div>
        <w:div w:id="310601295">
          <w:marLeft w:val="0"/>
          <w:marRight w:val="0"/>
          <w:marTop w:val="0"/>
          <w:marBottom w:val="0"/>
          <w:divBdr>
            <w:top w:val="none" w:sz="0" w:space="0" w:color="auto"/>
            <w:left w:val="none" w:sz="0" w:space="0" w:color="auto"/>
            <w:bottom w:val="none" w:sz="0" w:space="0" w:color="auto"/>
            <w:right w:val="none" w:sz="0" w:space="0" w:color="auto"/>
          </w:divBdr>
          <w:divsChild>
            <w:div w:id="1843083790">
              <w:marLeft w:val="0"/>
              <w:marRight w:val="0"/>
              <w:marTop w:val="0"/>
              <w:marBottom w:val="0"/>
              <w:divBdr>
                <w:top w:val="none" w:sz="0" w:space="0" w:color="auto"/>
                <w:left w:val="none" w:sz="0" w:space="0" w:color="auto"/>
                <w:bottom w:val="none" w:sz="0" w:space="0" w:color="auto"/>
                <w:right w:val="none" w:sz="0" w:space="0" w:color="auto"/>
              </w:divBdr>
            </w:div>
          </w:divsChild>
        </w:div>
        <w:div w:id="1695882146">
          <w:marLeft w:val="0"/>
          <w:marRight w:val="0"/>
          <w:marTop w:val="0"/>
          <w:marBottom w:val="0"/>
          <w:divBdr>
            <w:top w:val="none" w:sz="0" w:space="0" w:color="auto"/>
            <w:left w:val="none" w:sz="0" w:space="0" w:color="auto"/>
            <w:bottom w:val="none" w:sz="0" w:space="0" w:color="auto"/>
            <w:right w:val="none" w:sz="0" w:space="0" w:color="auto"/>
          </w:divBdr>
          <w:divsChild>
            <w:div w:id="2079282434">
              <w:marLeft w:val="0"/>
              <w:marRight w:val="0"/>
              <w:marTop w:val="0"/>
              <w:marBottom w:val="0"/>
              <w:divBdr>
                <w:top w:val="none" w:sz="0" w:space="0" w:color="auto"/>
                <w:left w:val="none" w:sz="0" w:space="0" w:color="auto"/>
                <w:bottom w:val="none" w:sz="0" w:space="0" w:color="auto"/>
                <w:right w:val="none" w:sz="0" w:space="0" w:color="auto"/>
              </w:divBdr>
            </w:div>
          </w:divsChild>
        </w:div>
        <w:div w:id="1052651069">
          <w:marLeft w:val="0"/>
          <w:marRight w:val="0"/>
          <w:marTop w:val="0"/>
          <w:marBottom w:val="0"/>
          <w:divBdr>
            <w:top w:val="none" w:sz="0" w:space="0" w:color="auto"/>
            <w:left w:val="none" w:sz="0" w:space="0" w:color="auto"/>
            <w:bottom w:val="none" w:sz="0" w:space="0" w:color="auto"/>
            <w:right w:val="none" w:sz="0" w:space="0" w:color="auto"/>
          </w:divBdr>
          <w:divsChild>
            <w:div w:id="3275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14DEA14D7A4A4EA2BD29E62779E0AA" ma:contentTypeVersion="12" ma:contentTypeDescription="Create a new document." ma:contentTypeScope="" ma:versionID="8bad36832e9ead3508a33ea829e6526b">
  <xsd:schema xmlns:xsd="http://www.w3.org/2001/XMLSchema" xmlns:xs="http://www.w3.org/2001/XMLSchema" xmlns:p="http://schemas.microsoft.com/office/2006/metadata/properties" xmlns:ns2="8e12d2b0-f0c6-46a6-96d0-bd1a4d8a8c07" xmlns:ns3="eebf530b-b7e8-4678-8def-6a5d92b2b4bc" targetNamespace="http://schemas.microsoft.com/office/2006/metadata/properties" ma:root="true" ma:fieldsID="44c89e9ab63410d5da13aff19aa76829" ns2:_="" ns3:_="">
    <xsd:import namespace="8e12d2b0-f0c6-46a6-96d0-bd1a4d8a8c07"/>
    <xsd:import namespace="eebf530b-b7e8-4678-8def-6a5d92b2b4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2d2b0-f0c6-46a6-96d0-bd1a4d8a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f530b-b7e8-4678-8def-6a5d92b2b4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1A3A1-2312-48B9-8890-C0FD2D39C039}">
  <ds:schemaRefs>
    <ds:schemaRef ds:uri="http://schemas.microsoft.com/sharepoint/v3/contenttype/forms"/>
  </ds:schemaRefs>
</ds:datastoreItem>
</file>

<file path=customXml/itemProps2.xml><?xml version="1.0" encoding="utf-8"?>
<ds:datastoreItem xmlns:ds="http://schemas.openxmlformats.org/officeDocument/2006/customXml" ds:itemID="{F7ED2595-D58E-401C-82B2-585A22EB5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A5F048-5B45-40BE-B554-86163253E49D}">
  <ds:schemaRefs>
    <ds:schemaRef ds:uri="http://schemas.openxmlformats.org/officeDocument/2006/bibliography"/>
  </ds:schemaRefs>
</ds:datastoreItem>
</file>

<file path=customXml/itemProps4.xml><?xml version="1.0" encoding="utf-8"?>
<ds:datastoreItem xmlns:ds="http://schemas.openxmlformats.org/officeDocument/2006/customXml" ds:itemID="{57C94BFC-1B3A-4814-96A7-55987B2DBBA1}"/>
</file>

<file path=docProps/app.xml><?xml version="1.0" encoding="utf-8"?>
<Properties xmlns="http://schemas.openxmlformats.org/officeDocument/2006/extended-properties" xmlns:vt="http://schemas.openxmlformats.org/officeDocument/2006/docPropsVTypes">
  <Template>Normal.dotm</Template>
  <TotalTime>801</TotalTime>
  <Pages>25</Pages>
  <Words>6694</Words>
  <Characters>38156</Characters>
  <Application>Microsoft Office Word</Application>
  <DocSecurity>0</DocSecurity>
  <Lines>317</Lines>
  <Paragraphs>89</Paragraphs>
  <ScaleCrop>false</ScaleCrop>
  <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Rodríguez</dc:creator>
  <cp:keywords/>
  <dc:description/>
  <cp:lastModifiedBy>Carolina Rodríguez</cp:lastModifiedBy>
  <cp:revision>256</cp:revision>
  <dcterms:created xsi:type="dcterms:W3CDTF">2021-01-19T23:24:00Z</dcterms:created>
  <dcterms:modified xsi:type="dcterms:W3CDTF">2021-02-17T18:46:00Z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0x0101006714DEA14D7A4A4EA2BD29E62779E0AA</vt:lpwstr>
  </property>
</Properties>
</file>