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0BE" w14:textId="22EA341B" w:rsidR="00FC7900" w:rsidRDefault="00FC7900" w:rsidP="00FC790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DDAD7A" wp14:editId="0C54E79B">
            <wp:extent cx="2438400" cy="129540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E3EF" w14:textId="085404FB" w:rsidR="00FC7900" w:rsidRPr="00FC7900" w:rsidRDefault="00FC7900" w:rsidP="00FC7900">
      <w:pPr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>Anexo 9</w:t>
      </w:r>
      <w:r>
        <w:rPr>
          <w:rFonts w:cstheme="minorHAnsi"/>
          <w:sz w:val="24"/>
          <w:szCs w:val="24"/>
        </w:rPr>
        <w:t xml:space="preserve"> -</w:t>
      </w:r>
      <w:r w:rsidRPr="00FC7900">
        <w:rPr>
          <w:rFonts w:cstheme="minorHAnsi"/>
          <w:sz w:val="24"/>
          <w:szCs w:val="24"/>
        </w:rPr>
        <w:t>Oferta Económica</w:t>
      </w:r>
    </w:p>
    <w:p w14:paraId="41EF062A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En la propuesta, el proponente deberá discriminar en su oferta económica el IVA de los bienes y/o servicios ofertados y todos los impuestos a que haya lugar conforme a las normas tributarias vigentes en Colombia y en el exterior (para efectos de los proponentes extranjeros). </w:t>
      </w:r>
    </w:p>
    <w:p w14:paraId="09CC57E5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Si el proponente no discrimina el impuesto al valor agregado (IVA) u otro impuesto y el bien y/o servicio causa dicho impuesto, el Banco lo considerará INCLUIDO en el valor total de la oferta y así lo acepta el proponente. </w:t>
      </w:r>
    </w:p>
    <w:p w14:paraId="7F54AF79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>El valor total de la propuesta deberá presentarse en pesos colombianos, así como todos los impuestos. Para efectos de los proponentes extranjeros, estos deberán igualmente presentar la propuesta en pesos colombianos.</w:t>
      </w:r>
    </w:p>
    <w:p w14:paraId="6EDCB981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La propuesta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 deberá cubrir todos los gastos en los que incurra el proponente,</w:t>
      </w:r>
      <w:r w:rsidRPr="00FC7900">
        <w:rPr>
          <w:rStyle w:val="normaltextrun"/>
          <w:rFonts w:asciiTheme="minorHAnsi" w:hAnsiTheme="minorHAnsi" w:cstheme="minorHAnsi"/>
        </w:rPr>
        <w:t> incluyendo traslados, gastos de viajes (en caso de requerirse) y cualquier otro gasto.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24C57024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456BECAB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En</w:t>
      </w:r>
      <w:r w:rsidRPr="00FC7900">
        <w:rPr>
          <w:rStyle w:val="normaltextrun"/>
          <w:rFonts w:asciiTheme="minorHAnsi" w:hAnsiTheme="minorHAnsi" w:cstheme="minorHAnsi"/>
        </w:rPr>
        <w:t> ningún caso Bancóldex reembolsará o cubrirá gastos adicionales que superen el valor de la propuesta presentada.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586342EC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730B39AA" w14:textId="56DA6479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Todo</w:t>
      </w:r>
      <w:r w:rsidRPr="00FC7900">
        <w:rPr>
          <w:rStyle w:val="normaltextrun"/>
          <w:rFonts w:asciiTheme="minorHAnsi" w:hAnsiTheme="minorHAnsi" w:cstheme="minorHAnsi"/>
        </w:rPr>
        <w:t> error u omisión en la oferta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,</w:t>
      </w:r>
      <w:r w:rsidRPr="00FC7900">
        <w:rPr>
          <w:rStyle w:val="normaltextrun"/>
          <w:rFonts w:asciiTheme="minorHAnsi" w:hAnsiTheme="minorHAnsi" w:cstheme="minorHAnsi"/>
        </w:rPr>
        <w:t> indebida interpretación del alcance del objeto </w:t>
      </w:r>
      <w:proofErr w:type="gramStart"/>
      <w:r w:rsidRPr="00FC7900">
        <w:rPr>
          <w:rStyle w:val="normaltextrun"/>
          <w:rFonts w:asciiTheme="minorHAnsi" w:hAnsiTheme="minorHAnsi" w:cstheme="minorHAnsi"/>
        </w:rPr>
        <w:t>dela</w:t>
      </w:r>
      <w:proofErr w:type="gramEnd"/>
      <w:r w:rsidRPr="00FC7900">
        <w:rPr>
          <w:rStyle w:val="normaltextrun"/>
          <w:rFonts w:asciiTheme="minorHAnsi" w:hAnsiTheme="minorHAnsi" w:cstheme="minorHAnsi"/>
        </w:rPr>
        <w:t> presente invitación y condiciones previstas en estos Términos de Referencia, así como de las normas tributarias aplicables, será responsabilidad del Proponente y no se le permitirá ajustar sus precios.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64FC9F33" w14:textId="481009FD" w:rsidR="00C1663E" w:rsidRDefault="00C1663E">
      <w:pPr>
        <w:rPr>
          <w:rFonts w:cstheme="minorHAnsi"/>
          <w:sz w:val="24"/>
          <w:szCs w:val="24"/>
        </w:rPr>
      </w:pPr>
    </w:p>
    <w:p w14:paraId="2A5C09BA" w14:textId="7028DF8D" w:rsidR="00FC7900" w:rsidRPr="00FC7900" w:rsidRDefault="00FC79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Formato a discreción de cada Oferente.</w:t>
      </w:r>
    </w:p>
    <w:sectPr w:rsidR="00FC7900" w:rsidRPr="00FC7900" w:rsidSect="00FC7900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0"/>
    <w:rsid w:val="006A508D"/>
    <w:rsid w:val="00AA4E11"/>
    <w:rsid w:val="00C1663E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999F"/>
  <w15:chartTrackingRefBased/>
  <w15:docId w15:val="{DA8539F7-AA09-4478-BD32-5A938F9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C7900"/>
  </w:style>
  <w:style w:type="character" w:customStyle="1" w:styleId="findhit">
    <w:name w:val="findhit"/>
    <w:basedOn w:val="Fuentedeprrafopredeter"/>
    <w:rsid w:val="00FC7900"/>
  </w:style>
  <w:style w:type="character" w:customStyle="1" w:styleId="eop">
    <w:name w:val="eop"/>
    <w:basedOn w:val="Fuentedeprrafopredeter"/>
    <w:rsid w:val="00FC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Cepeda Prada</dc:creator>
  <cp:keywords/>
  <dc:description/>
  <cp:lastModifiedBy>Sonia Cepeda Prada</cp:lastModifiedBy>
  <cp:revision>2</cp:revision>
  <dcterms:created xsi:type="dcterms:W3CDTF">2021-11-11T23:05:00Z</dcterms:created>
  <dcterms:modified xsi:type="dcterms:W3CDTF">2021-11-11T23:07:00Z</dcterms:modified>
</cp:coreProperties>
</file>