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D6B6" w14:textId="77777777" w:rsidR="002E5883" w:rsidRPr="009E7AFA" w:rsidRDefault="002E5883" w:rsidP="002E5883">
      <w:pPr>
        <w:jc w:val="center"/>
        <w:rPr>
          <w:rFonts w:asciiTheme="majorHAnsi" w:hAnsiTheme="majorHAnsi" w:cstheme="majorHAnsi"/>
          <w:b/>
        </w:rPr>
      </w:pPr>
      <w:r w:rsidRPr="009E7AFA">
        <w:rPr>
          <w:rFonts w:asciiTheme="majorHAnsi" w:hAnsiTheme="majorHAnsi" w:cstheme="majorHAnsi"/>
          <w:b/>
        </w:rPr>
        <w:t xml:space="preserve">Anexo 1 </w:t>
      </w:r>
    </w:p>
    <w:p w14:paraId="6104EEBD" w14:textId="77777777" w:rsidR="002E5883" w:rsidRDefault="002E5883" w:rsidP="002E5883">
      <w:pPr>
        <w:jc w:val="center"/>
        <w:rPr>
          <w:rFonts w:asciiTheme="majorHAnsi" w:hAnsiTheme="majorHAnsi" w:cstheme="majorHAnsi"/>
          <w:b/>
          <w:color w:val="39334A"/>
        </w:rPr>
      </w:pPr>
      <w:r>
        <w:rPr>
          <w:rFonts w:asciiTheme="majorHAnsi" w:hAnsiTheme="majorHAnsi" w:cstheme="majorHAnsi"/>
          <w:b/>
          <w:color w:val="39334A"/>
        </w:rPr>
        <w:t>Línea de Crédito microempresas de Zonas de Frontera, San Andrés, Providencia y Santa Catalina Se Reactivan</w:t>
      </w:r>
    </w:p>
    <w:p w14:paraId="6A1E2BFB" w14:textId="77777777" w:rsidR="002E5883" w:rsidRPr="009E7AFA" w:rsidRDefault="002E5883" w:rsidP="002E5883">
      <w:pPr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320"/>
        <w:gridCol w:w="2338"/>
        <w:gridCol w:w="1513"/>
        <w:gridCol w:w="1112"/>
      </w:tblGrid>
      <w:tr w:rsidR="002E5883" w:rsidRPr="002E5883" w14:paraId="586226CE" w14:textId="77777777" w:rsidTr="005615B9">
        <w:trPr>
          <w:trHeight w:val="4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7B4B6" w14:textId="77777777" w:rsidR="002E5883" w:rsidRPr="002E5883" w:rsidRDefault="002E5883" w:rsidP="005615B9">
            <w:pPr>
              <w:keepNext/>
              <w:outlineLvl w:val="0"/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ab/>
            </w: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ab/>
            </w: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ab/>
            </w: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ab/>
              <w:t>ZONAS DE FRONTERA Y UNIDADES DE DESARRROLLO FRONTERIZO</w:t>
            </w:r>
          </w:p>
          <w:p w14:paraId="7AEC5ABE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SEGÚN DECRETOS REGLAMENTARIOS DE LOS ARTÍCULOS 4 Y 5 DE LA LEY 191 DE 1995 (*)</w:t>
            </w:r>
          </w:p>
        </w:tc>
      </w:tr>
      <w:tr w:rsidR="002E5883" w:rsidRPr="002E5883" w14:paraId="350C4C48" w14:textId="77777777" w:rsidTr="005615B9">
        <w:trPr>
          <w:cantSplit/>
          <w:trHeight w:hRule="exact" w:val="301"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7895F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2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DE7DE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Municipio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E7C5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Corregimiento</w:t>
            </w:r>
          </w:p>
        </w:tc>
      </w:tr>
      <w:tr w:rsidR="002E5883" w:rsidRPr="002E5883" w14:paraId="63899043" w14:textId="77777777" w:rsidTr="005615B9">
        <w:trPr>
          <w:cantSplit/>
          <w:trHeight w:hRule="exact" w:val="219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7263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217CC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  <w:t>ZF (1)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7C4B2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  <w:t>UDF (2)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1EDD4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n-GB" w:eastAsia="es-ES"/>
              </w:rPr>
              <w:t>ZF (1)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DBFF3" w14:textId="77777777" w:rsidR="002E5883" w:rsidRPr="002E5883" w:rsidRDefault="002E5883" w:rsidP="005615B9">
            <w:pPr>
              <w:jc w:val="center"/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UDF (2)</w:t>
            </w:r>
          </w:p>
        </w:tc>
      </w:tr>
      <w:tr w:rsidR="002E5883" w:rsidRPr="002E5883" w14:paraId="1959B3B5" w14:textId="77777777" w:rsidTr="005615B9">
        <w:trPr>
          <w:cantSplit/>
          <w:trHeight w:val="793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430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Amazonas</w:t>
            </w:r>
          </w:p>
          <w:p w14:paraId="00C7C0C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A3B615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31238A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D1408D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3073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Leticia</w:t>
            </w:r>
          </w:p>
          <w:p w14:paraId="0D589D8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Nariño</w:t>
            </w:r>
          </w:p>
          <w:p w14:paraId="1BA07D1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6ECB46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1D1985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E92B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Leticia</w:t>
            </w:r>
          </w:p>
          <w:p w14:paraId="5FDFE84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Nariño</w:t>
            </w:r>
          </w:p>
          <w:p w14:paraId="2BDEA53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774018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86B386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FFFF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Pedrera</w:t>
            </w:r>
          </w:p>
          <w:p w14:paraId="11EB8F2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Tarapacá</w:t>
            </w:r>
          </w:p>
          <w:p w14:paraId="14E0B97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Arica</w:t>
            </w:r>
          </w:p>
          <w:p w14:paraId="0C38F23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Encanto</w:t>
            </w:r>
          </w:p>
          <w:p w14:paraId="7FAFE5F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Alegría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710D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Tarapacá</w:t>
            </w:r>
          </w:p>
          <w:p w14:paraId="01EE2B1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8F7545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36C532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DBF923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7028A6B9" w14:textId="77777777" w:rsidTr="005615B9">
        <w:trPr>
          <w:cantSplit/>
          <w:trHeight w:val="59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FEB2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Arauca</w:t>
            </w:r>
          </w:p>
          <w:p w14:paraId="11FD7DE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4D2EF7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B3A649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1574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Arauca</w:t>
            </w:r>
          </w:p>
          <w:p w14:paraId="11ED628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Saravena</w:t>
            </w:r>
          </w:p>
          <w:p w14:paraId="5AEACAC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Arauquita</w:t>
            </w:r>
          </w:p>
          <w:p w14:paraId="7C725BC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Fortul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FA0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Arauca</w:t>
            </w:r>
          </w:p>
          <w:p w14:paraId="3A234672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Arauquita</w:t>
            </w:r>
          </w:p>
          <w:p w14:paraId="7652641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1D5EC8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660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35A383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72A903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6EC1EE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190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9F19DA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539B20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170D1A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25D970F4" w14:textId="77777777" w:rsidTr="005615B9">
        <w:trPr>
          <w:trHeight w:hRule="exact" w:val="22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0EEF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Boyacá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030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Cubará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AEAD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Cubará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FB07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A86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0E1C9E76" w14:textId="77777777" w:rsidTr="005615B9">
        <w:trPr>
          <w:cantSplit/>
          <w:trHeight w:val="152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F0C1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Cesar</w:t>
            </w:r>
          </w:p>
          <w:p w14:paraId="1F0FCB3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BF2BB7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A0DB11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A4EE34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F719ED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4E7709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DD79D4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3B8DA9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5A6EF7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D271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Valledupar</w:t>
            </w:r>
          </w:p>
          <w:p w14:paraId="15121B3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Manaure</w:t>
            </w:r>
          </w:p>
          <w:p w14:paraId="72AACFB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Cesar</w:t>
            </w:r>
          </w:p>
          <w:p w14:paraId="1DF07FC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Paz</w:t>
            </w:r>
          </w:p>
          <w:p w14:paraId="2E636B9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San Diego</w:t>
            </w:r>
          </w:p>
          <w:p w14:paraId="37230EF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Agustín Codazzi</w:t>
            </w:r>
          </w:p>
          <w:p w14:paraId="5702F44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Becerril</w:t>
            </w:r>
          </w:p>
          <w:p w14:paraId="2761FEA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 xml:space="preserve">La Jagua de </w:t>
            </w: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Ibírico</w:t>
            </w:r>
            <w:proofErr w:type="spellEnd"/>
          </w:p>
          <w:p w14:paraId="7572B1E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Curumaní</w:t>
            </w:r>
          </w:p>
          <w:p w14:paraId="4C20642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Aguachica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253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Valledupar</w:t>
            </w:r>
          </w:p>
          <w:p w14:paraId="60D6D06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Manaure</w:t>
            </w:r>
          </w:p>
          <w:p w14:paraId="2C04D67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Curumaní</w:t>
            </w:r>
          </w:p>
          <w:p w14:paraId="50A4095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Aguachica</w:t>
            </w:r>
          </w:p>
          <w:p w14:paraId="4007295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Agustín Codazzi</w:t>
            </w:r>
          </w:p>
          <w:p w14:paraId="6DC9ED8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6AA6F1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373D85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E3F2A2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8408B2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8575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9AAEF6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DAF43F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7CF5D1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933B0C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F10645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2E6D02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BCC1A8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0223C8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C79DE2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BDAA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B100EC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2131D5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25A606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0317E0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5BBA86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B377E0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AEAEF3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1E809E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DD1364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2278D691" w14:textId="77777777" w:rsidTr="005615B9">
        <w:trPr>
          <w:cantSplit/>
          <w:trHeight w:val="41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7C5C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Choco</w:t>
            </w:r>
          </w:p>
          <w:p w14:paraId="0E6BEE0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D97C1A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3E6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Acandí</w:t>
            </w:r>
          </w:p>
          <w:p w14:paraId="4BDDABF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Ungía</w:t>
            </w:r>
          </w:p>
          <w:p w14:paraId="121C2BA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Juradó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939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Acandí</w:t>
            </w:r>
          </w:p>
          <w:p w14:paraId="3301CD3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Juradó</w:t>
            </w:r>
            <w:proofErr w:type="spellEnd"/>
          </w:p>
          <w:p w14:paraId="672B7EA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63F7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6DE2CB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466834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7455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6BBC87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D0636F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29D6AB83" w14:textId="77777777" w:rsidTr="005615B9">
        <w:trPr>
          <w:cantSplit/>
          <w:trHeight w:val="153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C2AF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Guajira</w:t>
            </w:r>
          </w:p>
          <w:p w14:paraId="0398A7E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26E643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0088D1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31A95A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DEB4A9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69A059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DD506D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074143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037441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33CDBB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694E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Riohacha</w:t>
            </w:r>
          </w:p>
          <w:p w14:paraId="1D4B91C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Manaure</w:t>
            </w:r>
          </w:p>
          <w:p w14:paraId="77243EA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Uribia</w:t>
            </w:r>
          </w:p>
          <w:p w14:paraId="44858CA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Maicao</w:t>
            </w:r>
          </w:p>
          <w:p w14:paraId="52729F3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Barrancas</w:t>
            </w:r>
          </w:p>
          <w:p w14:paraId="1253D19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Fonseca</w:t>
            </w:r>
          </w:p>
          <w:p w14:paraId="349B321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San Juan de Cesar</w:t>
            </w:r>
          </w:p>
          <w:p w14:paraId="40DD7FB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Molino</w:t>
            </w:r>
          </w:p>
          <w:p w14:paraId="0C793D6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Villanueva</w:t>
            </w:r>
          </w:p>
          <w:p w14:paraId="2235CC3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Urumita</w:t>
            </w:r>
          </w:p>
          <w:p w14:paraId="04E9645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Hato Nuevo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AC36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Riohacha</w:t>
            </w:r>
          </w:p>
          <w:p w14:paraId="7FE64A6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Maicao</w:t>
            </w:r>
          </w:p>
          <w:p w14:paraId="40C186BF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Molino</w:t>
            </w:r>
          </w:p>
          <w:p w14:paraId="5B5B16BD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0844A31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E1F2B77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CD36321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48E95DF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D185E49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AE5DAED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F0CB01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E46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D05336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B91F24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9084AE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E2F950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27618F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7A7D41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C80E1B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75FA4B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B3DB5C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974465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AC4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6CC375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373FCD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3B8989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BC24DF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836D63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AC5377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AED227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64F704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093B0E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CF68EF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528EE74A" w14:textId="77777777" w:rsidTr="005615B9">
        <w:trPr>
          <w:cantSplit/>
          <w:trHeight w:val="603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930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Guainia</w:t>
            </w:r>
          </w:p>
          <w:p w14:paraId="31DAAC7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D16101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2732BA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F5AF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 xml:space="preserve">Puerto </w:t>
            </w: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Inirida</w:t>
            </w:r>
            <w:proofErr w:type="spellEnd"/>
          </w:p>
          <w:p w14:paraId="0031D51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2C92DB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AEAEB0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7E3FD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 xml:space="preserve">Puerto </w:t>
            </w: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Inirida</w:t>
            </w:r>
            <w:proofErr w:type="spellEnd"/>
          </w:p>
          <w:p w14:paraId="2E02288B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3DA28D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35DEA3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E401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San Felipe</w:t>
            </w:r>
          </w:p>
          <w:p w14:paraId="031D16C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Guadalupe</w:t>
            </w:r>
          </w:p>
          <w:p w14:paraId="0DFFD67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Cacagual</w:t>
            </w:r>
            <w:proofErr w:type="spellEnd"/>
          </w:p>
          <w:p w14:paraId="2AD45F7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Colombia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31D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F080E9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324E95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A18555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4F197B6F" w14:textId="77777777" w:rsidTr="005615B9">
        <w:trPr>
          <w:cantSplit/>
          <w:trHeight w:val="148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BD5F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Nariño</w:t>
            </w:r>
          </w:p>
          <w:p w14:paraId="2B5BC3D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A74CC8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DD7EE9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FE9586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5F0FB6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8EA4B2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F53019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E7114E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C0FA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Pasto</w:t>
            </w:r>
          </w:p>
          <w:p w14:paraId="1232424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Ipiales</w:t>
            </w:r>
          </w:p>
          <w:p w14:paraId="2D2677B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Aldana</w:t>
            </w:r>
          </w:p>
          <w:p w14:paraId="37CC597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Guachucal</w:t>
            </w:r>
          </w:p>
          <w:p w14:paraId="3591E35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Carlosama</w:t>
            </w:r>
          </w:p>
          <w:p w14:paraId="38CBF6D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Cumbal</w:t>
            </w:r>
          </w:p>
          <w:p w14:paraId="03C8AB3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Ricaurte</w:t>
            </w:r>
          </w:p>
          <w:p w14:paraId="445BFC3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Tumaco</w:t>
            </w:r>
          </w:p>
          <w:p w14:paraId="17E6E70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Tuquerres</w:t>
            </w:r>
            <w:proofErr w:type="spellEnd"/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8C6D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Pasto</w:t>
            </w:r>
          </w:p>
          <w:p w14:paraId="6D31DA4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Ipiales</w:t>
            </w:r>
          </w:p>
          <w:p w14:paraId="2C8FFFB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Carlosama</w:t>
            </w:r>
          </w:p>
          <w:p w14:paraId="2B52814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Tuquerres</w:t>
            </w:r>
            <w:proofErr w:type="spellEnd"/>
          </w:p>
          <w:p w14:paraId="17363A3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Cumbal</w:t>
            </w:r>
          </w:p>
          <w:p w14:paraId="1663228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Tumaco</w:t>
            </w:r>
          </w:p>
          <w:p w14:paraId="7430356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87DE8F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15F344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48A7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81FC8F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66CD91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8D0ED6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231063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DC7B4B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16B757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286328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14DCFF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F3B6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C0692A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3349A1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40789B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03B9D5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A0F0E6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EA9824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7F7C25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6E7A10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0E8BA618" w14:textId="77777777" w:rsidTr="005615B9">
        <w:trPr>
          <w:cantSplit/>
          <w:trHeight w:val="2467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12EC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lastRenderedPageBreak/>
              <w:t>Norte de Santander</w:t>
            </w:r>
          </w:p>
          <w:p w14:paraId="058BB5B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BC74D9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7F8ED2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3AED3B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4FC4E6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E5866E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070D9E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46443E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58E4F6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F893C1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ED3537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C35C18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54EA5A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53594F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0A26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área metropolitana de Cúcuta</w:t>
            </w:r>
          </w:p>
          <w:p w14:paraId="1482CE4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Tibú</w:t>
            </w:r>
          </w:p>
          <w:p w14:paraId="7930BF4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Santander</w:t>
            </w:r>
          </w:p>
          <w:p w14:paraId="5E27E5A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Ragonvalia</w:t>
            </w:r>
            <w:proofErr w:type="spellEnd"/>
          </w:p>
          <w:p w14:paraId="3BA3360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Herrán</w:t>
            </w:r>
          </w:p>
          <w:p w14:paraId="7F5C810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Toledo</w:t>
            </w:r>
          </w:p>
          <w:p w14:paraId="1ACE1B1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Pamplona</w:t>
            </w:r>
          </w:p>
          <w:p w14:paraId="6FF23AD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Pamplonita</w:t>
            </w:r>
          </w:p>
          <w:p w14:paraId="3AC7284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Chinácota</w:t>
            </w:r>
          </w:p>
          <w:p w14:paraId="05605EF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Durama</w:t>
            </w:r>
            <w:proofErr w:type="spellEnd"/>
          </w:p>
          <w:p w14:paraId="5D29092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Ocaña</w:t>
            </w:r>
          </w:p>
          <w:p w14:paraId="0A50A63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Bochalema</w:t>
            </w:r>
          </w:p>
          <w:p w14:paraId="530624D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Carmen</w:t>
            </w:r>
          </w:p>
          <w:p w14:paraId="2DBF115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Convención</w:t>
            </w:r>
          </w:p>
          <w:p w14:paraId="1607E40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Teorama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4DD8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Cúcuta</w:t>
            </w:r>
          </w:p>
          <w:p w14:paraId="66745CB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Los Patios</w:t>
            </w:r>
          </w:p>
          <w:p w14:paraId="1915A0F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Villa del Rosario</w:t>
            </w:r>
          </w:p>
          <w:p w14:paraId="6DCBE37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San Cayetano</w:t>
            </w:r>
          </w:p>
          <w:p w14:paraId="41E2229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El Zulia</w:t>
            </w:r>
          </w:p>
          <w:p w14:paraId="1B57183D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Santander</w:t>
            </w:r>
          </w:p>
          <w:p w14:paraId="774993E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Ocaña</w:t>
            </w:r>
          </w:p>
          <w:p w14:paraId="5CBC0A84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Pamplona</w:t>
            </w:r>
          </w:p>
          <w:p w14:paraId="34EC3EB3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62E1D36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22385B3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7CCD8C6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8A51F57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1B0066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8F16C7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9DD2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106F50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2F37DD7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22F740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183F37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E20B0F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730DFA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901A65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F5673A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29F9BA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023CC5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862B13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D35A81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E7EE9D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5DD319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99C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7EF95A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D4CF52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C655F3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380375FC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7D221A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36307F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934B2F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5C1B43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32ACA8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BA8EAF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A4A257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098B76F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65F684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52F318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6CC7C64A" w14:textId="77777777" w:rsidTr="005615B9">
        <w:trPr>
          <w:cantSplit/>
          <w:trHeight w:val="702"/>
        </w:trPr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F93FA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Putumayo</w:t>
            </w:r>
          </w:p>
          <w:p w14:paraId="398CAC9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4C5333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C4A4DB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7BE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Asís</w:t>
            </w:r>
          </w:p>
          <w:p w14:paraId="06BEBC1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 xml:space="preserve">Puerto </w:t>
            </w: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Leguízamo</w:t>
            </w:r>
            <w:proofErr w:type="spellEnd"/>
          </w:p>
          <w:p w14:paraId="5E416A4F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Dorada - San Miguel</w:t>
            </w:r>
          </w:p>
          <w:p w14:paraId="0E9830E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Hormiga o Valle del Guamuez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6CA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Asís</w:t>
            </w:r>
          </w:p>
          <w:p w14:paraId="158D03A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 xml:space="preserve">Puerto </w:t>
            </w: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Leguízamo</w:t>
            </w:r>
            <w:proofErr w:type="spellEnd"/>
          </w:p>
          <w:p w14:paraId="5DD123E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La Hormiga o Valle del Guamuez</w:t>
            </w:r>
          </w:p>
          <w:p w14:paraId="3B5B751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8C0B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6AF5E486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64CE3C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7ECB80A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2FFB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53E8541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12EDC215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463B520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517A69E4" w14:textId="77777777" w:rsidTr="005615B9">
        <w:trPr>
          <w:cantSplit/>
          <w:trHeight w:val="29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EF19B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fr-FR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fr-FR" w:eastAsia="es-ES"/>
              </w:rPr>
              <w:t>Vaupés</w:t>
            </w:r>
          </w:p>
          <w:p w14:paraId="2357905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fr-FR" w:eastAsia="es-E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A1D7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  <w:t>Mitú</w:t>
            </w:r>
          </w:p>
          <w:p w14:paraId="43587A3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Taraira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E400" w14:textId="77777777" w:rsidR="002E5883" w:rsidRPr="002E5883" w:rsidRDefault="002E5883" w:rsidP="005615B9">
            <w:pPr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  <w:t>Mitú</w:t>
            </w:r>
          </w:p>
          <w:p w14:paraId="37BB95F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fr-FR" w:eastAsia="es-E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3EC09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Yabaraté</w:t>
            </w:r>
            <w:proofErr w:type="spellEnd"/>
          </w:p>
          <w:p w14:paraId="2432D29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proofErr w:type="spellStart"/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Pacoa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4A81E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  <w:p w14:paraId="2F725D84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  <w:tr w:rsidR="002E5883" w:rsidRPr="002E5883" w14:paraId="120D4417" w14:textId="77777777" w:rsidTr="005615B9">
        <w:trPr>
          <w:trHeight w:hRule="exact" w:val="27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D40F8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b/>
                <w:bCs/>
                <w:color w:val="323E4F" w:themeColor="text2" w:themeShade="BF"/>
                <w:sz w:val="16"/>
                <w:szCs w:val="16"/>
                <w:lang w:val="es-ES" w:eastAsia="es-ES"/>
              </w:rPr>
              <w:t>Vichada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24E93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Carreño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D2721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Puerto Carreño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1300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  <w:r w:rsidRPr="002E5883">
              <w:rPr>
                <w:rFonts w:asciiTheme="majorHAnsi" w:eastAsia="Times New Roman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  <w:t>Cumaribo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CC422" w14:textId="77777777" w:rsidR="002E5883" w:rsidRPr="002E5883" w:rsidRDefault="002E5883" w:rsidP="005615B9">
            <w:pPr>
              <w:rPr>
                <w:rFonts w:asciiTheme="majorHAnsi" w:eastAsia="Arial Unicode MS" w:hAnsiTheme="majorHAnsi" w:cstheme="majorHAnsi"/>
                <w:color w:val="323E4F" w:themeColor="text2" w:themeShade="BF"/>
                <w:sz w:val="16"/>
                <w:szCs w:val="16"/>
                <w:lang w:val="es-ES" w:eastAsia="es-ES"/>
              </w:rPr>
            </w:pPr>
          </w:p>
        </w:tc>
      </w:tr>
    </w:tbl>
    <w:p w14:paraId="21F9E406" w14:textId="77777777" w:rsidR="002E5883" w:rsidRDefault="002E5883" w:rsidP="002E5883">
      <w:pPr>
        <w:jc w:val="both"/>
        <w:rPr>
          <w:rFonts w:cstheme="minorHAnsi"/>
          <w:bCs/>
        </w:rPr>
      </w:pPr>
    </w:p>
    <w:p w14:paraId="0AAD8077" w14:textId="77777777" w:rsidR="002E5883" w:rsidRPr="00361E1C" w:rsidRDefault="002E5883" w:rsidP="002E5883">
      <w:pPr>
        <w:jc w:val="both"/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</w:pPr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>(</w:t>
      </w:r>
      <w:proofErr w:type="gramStart"/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>*)Decretos</w:t>
      </w:r>
      <w:proofErr w:type="gramEnd"/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 xml:space="preserve"> 1814 de 1995, 150 de 1996, 2036 de 1995, 930 de 1996, 2561 de 1997, 2875 de 2001, 1206 de 2001, 1730 de 2002, 2970 de 2003, 1037 de 2004 y 3459 de 2004, 2135 de 2021,</w:t>
      </w:r>
    </w:p>
    <w:p w14:paraId="3D26173E" w14:textId="77777777" w:rsidR="002E5883" w:rsidRPr="00361E1C" w:rsidRDefault="002E5883" w:rsidP="002E5883">
      <w:pPr>
        <w:jc w:val="both"/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</w:pPr>
    </w:p>
    <w:p w14:paraId="79568055" w14:textId="77777777" w:rsidR="002E5883" w:rsidRPr="00361E1C" w:rsidRDefault="002E5883" w:rsidP="002E5883">
      <w:pPr>
        <w:jc w:val="both"/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</w:pPr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>(1) ZF: Zonas de Frontera: Aquellos municipios, corregimientos Especiales de Departamentos Fronterizos, colindantes con los límites de la República de Colombia, y aquellos en cuyas actividades económicas y sociales se advierte la influencia directa del fenómeno fronterizo.</w:t>
      </w:r>
    </w:p>
    <w:p w14:paraId="068642C8" w14:textId="77777777" w:rsidR="002E5883" w:rsidRPr="00361E1C" w:rsidRDefault="002E5883" w:rsidP="002E5883">
      <w:pPr>
        <w:jc w:val="both"/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</w:pPr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>(2) UEDF: Unidades Especiales de Desarrollo Fronterizo: Aquellos Municipios, Corregimientos Especiales y áreas metropolitanas pertenecientes a las Zonas de Frontera, en los que se hace indispensable crear condiciones especiales para el desarrollo económico y social mediante la facilitación de la integración con las comunidades fronterizas de los países vecinos, el establecimiento de las actividades productivas, el intercambio de bienes y servicios y la libre circulación de personas y vehículos</w:t>
      </w:r>
    </w:p>
    <w:p w14:paraId="76BD15ED" w14:textId="67BC968B" w:rsidR="00A82FCD" w:rsidRDefault="002E5883" w:rsidP="002E5883">
      <w:r w:rsidRPr="00361E1C">
        <w:rPr>
          <w:rFonts w:asciiTheme="majorHAnsi" w:hAnsiTheme="majorHAnsi" w:cstheme="majorHAnsi"/>
          <w:bCs/>
          <w:color w:val="323E4F" w:themeColor="text2" w:themeShade="BF"/>
          <w:sz w:val="22"/>
          <w:szCs w:val="22"/>
        </w:rPr>
        <w:t>(3) Departamentos fronterizos: Son aquellos departamentos limítrofes con un Estado vecino</w:t>
      </w:r>
    </w:p>
    <w:sectPr w:rsidR="00A82F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618C" w14:textId="77777777" w:rsidR="002E5883" w:rsidRDefault="002E5883" w:rsidP="002E5883">
      <w:r>
        <w:separator/>
      </w:r>
    </w:p>
  </w:endnote>
  <w:endnote w:type="continuationSeparator" w:id="0">
    <w:p w14:paraId="7C94281D" w14:textId="77777777" w:rsidR="002E5883" w:rsidRDefault="002E5883" w:rsidP="002E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65E" w14:textId="2F9E8F8D" w:rsidR="002E5883" w:rsidRDefault="002E588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F5D016" wp14:editId="5C6E623E">
          <wp:simplePos x="0" y="0"/>
          <wp:positionH relativeFrom="page">
            <wp:align>right</wp:align>
          </wp:positionH>
          <wp:positionV relativeFrom="paragraph">
            <wp:posOffset>127000</wp:posOffset>
          </wp:positionV>
          <wp:extent cx="7808181" cy="304800"/>
          <wp:effectExtent l="0" t="0" r="2540" b="0"/>
          <wp:wrapSquare wrapText="bothSides"/>
          <wp:docPr id="42001523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15230" name="Imagen 4200152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181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64AD" w14:textId="77777777" w:rsidR="002E5883" w:rsidRDefault="002E5883" w:rsidP="002E5883">
      <w:r>
        <w:separator/>
      </w:r>
    </w:p>
  </w:footnote>
  <w:footnote w:type="continuationSeparator" w:id="0">
    <w:p w14:paraId="5C4DD633" w14:textId="77777777" w:rsidR="002E5883" w:rsidRDefault="002E5883" w:rsidP="002E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2FE" w14:textId="33EF84C4" w:rsidR="002E5883" w:rsidRDefault="002E5883">
    <w:pPr>
      <w:pStyle w:val="Encabezado"/>
    </w:pPr>
    <w:r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5D1A1D60" wp14:editId="7DCD1AE6">
          <wp:simplePos x="0" y="0"/>
          <wp:positionH relativeFrom="column">
            <wp:posOffset>4859020</wp:posOffset>
          </wp:positionH>
          <wp:positionV relativeFrom="paragraph">
            <wp:posOffset>-455930</wp:posOffset>
          </wp:positionV>
          <wp:extent cx="1866265" cy="875030"/>
          <wp:effectExtent l="0" t="0" r="635" b="1270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05010D96" wp14:editId="794F99D3">
          <wp:simplePos x="0" y="0"/>
          <wp:positionH relativeFrom="page">
            <wp:posOffset>635</wp:posOffset>
          </wp:positionH>
          <wp:positionV relativeFrom="paragraph">
            <wp:posOffset>-457835</wp:posOffset>
          </wp:positionV>
          <wp:extent cx="5984240" cy="87503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59842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83"/>
    <w:rsid w:val="002E5883"/>
    <w:rsid w:val="00A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8A65"/>
  <w15:chartTrackingRefBased/>
  <w15:docId w15:val="{F1A8C675-9E25-425C-A916-4EA7CFF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8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883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E5883"/>
  </w:style>
  <w:style w:type="paragraph" w:styleId="Piedepgina">
    <w:name w:val="footer"/>
    <w:basedOn w:val="Normal"/>
    <w:link w:val="PiedepginaCar"/>
    <w:uiPriority w:val="99"/>
    <w:unhideWhenUsed/>
    <w:rsid w:val="002E5883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Cortes Gómez</dc:creator>
  <cp:keywords/>
  <dc:description/>
  <cp:lastModifiedBy>Sandra Milena Cortes Gómez</cp:lastModifiedBy>
  <cp:revision>1</cp:revision>
  <dcterms:created xsi:type="dcterms:W3CDTF">2023-11-08T19:47:00Z</dcterms:created>
  <dcterms:modified xsi:type="dcterms:W3CDTF">2023-11-08T19:49:00Z</dcterms:modified>
</cp:coreProperties>
</file>